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66" w:rsidRDefault="00AF42BF" w:rsidP="00617A66">
      <w:pP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2581910</wp:posOffset>
            </wp:positionH>
            <wp:positionV relativeFrom="paragraph">
              <wp:posOffset>-84455</wp:posOffset>
            </wp:positionV>
            <wp:extent cx="952500" cy="1314450"/>
            <wp:effectExtent l="19050" t="0" r="0" b="0"/>
            <wp:wrapTopAndBottom/>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952500" cy="1314450"/>
                    </a:xfrm>
                    <a:prstGeom prst="rect">
                      <a:avLst/>
                    </a:prstGeom>
                    <a:noFill/>
                  </pic:spPr>
                </pic:pic>
              </a:graphicData>
            </a:graphic>
          </wp:anchor>
        </w:drawing>
      </w:r>
    </w:p>
    <w:tbl>
      <w:tblPr>
        <w:tblW w:w="9637" w:type="dxa"/>
        <w:jc w:val="center"/>
        <w:tblBorders>
          <w:insideH w:val="thinThickSmallGap" w:sz="24" w:space="0" w:color="auto"/>
        </w:tblBorders>
        <w:tblLook w:val="0000" w:firstRow="0" w:lastRow="0" w:firstColumn="0" w:lastColumn="0" w:noHBand="0" w:noVBand="0"/>
      </w:tblPr>
      <w:tblGrid>
        <w:gridCol w:w="4956"/>
        <w:gridCol w:w="4681"/>
      </w:tblGrid>
      <w:tr w:rsidR="00617A66" w:rsidRPr="00E54A95" w:rsidTr="00AF42BF">
        <w:trPr>
          <w:trHeight w:val="1505"/>
          <w:jc w:val="center"/>
        </w:trPr>
        <w:tc>
          <w:tcPr>
            <w:tcW w:w="4956" w:type="dxa"/>
            <w:tcBorders>
              <w:bottom w:val="thinThickSmallGap" w:sz="24" w:space="0" w:color="auto"/>
            </w:tcBorders>
          </w:tcPr>
          <w:p w:rsidR="00617A66" w:rsidRPr="00900E98" w:rsidRDefault="00617A66" w:rsidP="00AF42BF">
            <w:pPr>
              <w:jc w:val="center"/>
              <w:rPr>
                <w:sz w:val="28"/>
                <w:szCs w:val="28"/>
              </w:rPr>
            </w:pPr>
            <w:r w:rsidRPr="00900E98">
              <w:rPr>
                <w:sz w:val="28"/>
                <w:szCs w:val="28"/>
              </w:rPr>
              <w:t>Оросой ХолбоотоУлас</w:t>
            </w:r>
          </w:p>
          <w:p w:rsidR="00617A66" w:rsidRPr="00900E98" w:rsidRDefault="00617A66" w:rsidP="00AF42BF">
            <w:pPr>
              <w:jc w:val="center"/>
              <w:rPr>
                <w:sz w:val="28"/>
                <w:szCs w:val="28"/>
              </w:rPr>
            </w:pPr>
            <w:r w:rsidRPr="00900E98">
              <w:rPr>
                <w:sz w:val="28"/>
                <w:szCs w:val="28"/>
              </w:rPr>
              <w:t>БуряадУлас Муяын аймаг</w:t>
            </w:r>
          </w:p>
          <w:p w:rsidR="00617A66" w:rsidRPr="00900E98" w:rsidRDefault="00617A66" w:rsidP="00AF42BF">
            <w:pPr>
              <w:jc w:val="center"/>
              <w:rPr>
                <w:sz w:val="28"/>
                <w:szCs w:val="28"/>
              </w:rPr>
            </w:pPr>
            <w:r w:rsidRPr="00900E98">
              <w:rPr>
                <w:sz w:val="28"/>
                <w:szCs w:val="28"/>
              </w:rPr>
              <w:t>хото hуурин «Северомуйское» гэhэн нютагай засагай байгууламжын захиргаан</w:t>
            </w:r>
          </w:p>
        </w:tc>
        <w:tc>
          <w:tcPr>
            <w:tcW w:w="4681" w:type="dxa"/>
            <w:tcBorders>
              <w:bottom w:val="thinThickSmallGap" w:sz="24" w:space="0" w:color="auto"/>
            </w:tcBorders>
            <w:vAlign w:val="center"/>
          </w:tcPr>
          <w:p w:rsidR="00617A66" w:rsidRPr="00E54A95" w:rsidRDefault="00617A66" w:rsidP="00AF42BF">
            <w:pPr>
              <w:jc w:val="center"/>
              <w:rPr>
                <w:sz w:val="28"/>
                <w:szCs w:val="28"/>
              </w:rPr>
            </w:pPr>
            <w:r w:rsidRPr="00E54A95">
              <w:rPr>
                <w:sz w:val="28"/>
                <w:szCs w:val="28"/>
              </w:rPr>
              <w:t>Российская Федерация</w:t>
            </w:r>
          </w:p>
          <w:p w:rsidR="00617A66" w:rsidRPr="00E54A95" w:rsidRDefault="00617A66" w:rsidP="00AF42BF">
            <w:pPr>
              <w:jc w:val="center"/>
              <w:rPr>
                <w:sz w:val="28"/>
                <w:szCs w:val="28"/>
              </w:rPr>
            </w:pPr>
            <w:r w:rsidRPr="00E54A95">
              <w:rPr>
                <w:sz w:val="28"/>
                <w:szCs w:val="28"/>
              </w:rPr>
              <w:t>Республика Бурятия</w:t>
            </w:r>
          </w:p>
          <w:p w:rsidR="00617A66" w:rsidRPr="00E54A95" w:rsidRDefault="00617A66" w:rsidP="00AF42BF">
            <w:pPr>
              <w:jc w:val="center"/>
              <w:rPr>
                <w:sz w:val="28"/>
                <w:szCs w:val="28"/>
              </w:rPr>
            </w:pPr>
            <w:r w:rsidRPr="00E54A95">
              <w:rPr>
                <w:sz w:val="28"/>
                <w:szCs w:val="28"/>
              </w:rPr>
              <w:t>Муйский район</w:t>
            </w:r>
          </w:p>
          <w:p w:rsidR="00617A66" w:rsidRPr="00E54A95" w:rsidRDefault="00617A66" w:rsidP="00AF42BF">
            <w:pPr>
              <w:jc w:val="center"/>
              <w:rPr>
                <w:b/>
                <w:sz w:val="28"/>
                <w:szCs w:val="28"/>
              </w:rPr>
            </w:pPr>
            <w:r w:rsidRPr="00E54A95">
              <w:rPr>
                <w:sz w:val="28"/>
                <w:szCs w:val="28"/>
              </w:rPr>
              <w:t>Администрация Муниципального образования городское поселение «Северомуйское»</w:t>
            </w:r>
          </w:p>
        </w:tc>
      </w:tr>
      <w:tr w:rsidR="00617A66" w:rsidRPr="00E54A95" w:rsidTr="00AF42BF">
        <w:tblPrEx>
          <w:tblLook w:val="04A0" w:firstRow="1" w:lastRow="0" w:firstColumn="1" w:lastColumn="0" w:noHBand="0" w:noVBand="1"/>
        </w:tblPrEx>
        <w:trPr>
          <w:jc w:val="center"/>
        </w:trPr>
        <w:tc>
          <w:tcPr>
            <w:tcW w:w="4956" w:type="dxa"/>
            <w:tcBorders>
              <w:top w:val="thinThickSmallGap" w:sz="24" w:space="0" w:color="auto"/>
              <w:bottom w:val="dotted" w:sz="4" w:space="0" w:color="auto"/>
            </w:tcBorders>
          </w:tcPr>
          <w:p w:rsidR="00617A66" w:rsidRPr="00137032" w:rsidRDefault="00617A66" w:rsidP="00AF42BF">
            <w:pPr>
              <w:rPr>
                <w:sz w:val="22"/>
                <w:szCs w:val="22"/>
              </w:rPr>
            </w:pPr>
            <w:r w:rsidRPr="00137032">
              <w:rPr>
                <w:sz w:val="22"/>
                <w:szCs w:val="22"/>
              </w:rPr>
              <w:t xml:space="preserve">671564  п. Северомуйск Муйского р-на </w:t>
            </w:r>
          </w:p>
          <w:p w:rsidR="00617A66" w:rsidRPr="00137032" w:rsidRDefault="00617A66" w:rsidP="00AF42BF">
            <w:pPr>
              <w:rPr>
                <w:sz w:val="22"/>
                <w:szCs w:val="22"/>
              </w:rPr>
            </w:pPr>
            <w:r w:rsidRPr="00137032">
              <w:rPr>
                <w:sz w:val="22"/>
                <w:szCs w:val="22"/>
              </w:rPr>
              <w:t xml:space="preserve">ул. Ленина, 6а </w:t>
            </w:r>
          </w:p>
          <w:p w:rsidR="00617A66" w:rsidRPr="00137032" w:rsidRDefault="00617A66" w:rsidP="00AF42BF">
            <w:pPr>
              <w:rPr>
                <w:sz w:val="22"/>
                <w:szCs w:val="22"/>
              </w:rPr>
            </w:pPr>
            <w:r w:rsidRPr="00137032">
              <w:rPr>
                <w:sz w:val="22"/>
                <w:szCs w:val="22"/>
              </w:rPr>
              <w:t>Тел/факс:8(30132)-61-001</w:t>
            </w:r>
          </w:p>
          <w:p w:rsidR="00617A66" w:rsidRPr="00137032" w:rsidRDefault="00617A66" w:rsidP="00AF42BF">
            <w:pPr>
              <w:rPr>
                <w:sz w:val="22"/>
                <w:szCs w:val="22"/>
              </w:rPr>
            </w:pPr>
            <w:r w:rsidRPr="00137032">
              <w:rPr>
                <w:sz w:val="22"/>
                <w:szCs w:val="22"/>
                <w:lang w:val="en-US"/>
              </w:rPr>
              <w:t>E</w:t>
            </w:r>
            <w:r w:rsidRPr="00137032">
              <w:rPr>
                <w:sz w:val="22"/>
                <w:szCs w:val="22"/>
              </w:rPr>
              <w:t>-</w:t>
            </w:r>
            <w:r w:rsidRPr="00137032">
              <w:rPr>
                <w:sz w:val="22"/>
                <w:szCs w:val="22"/>
                <w:lang w:val="en-US"/>
              </w:rPr>
              <w:t>mail</w:t>
            </w:r>
            <w:r w:rsidRPr="00137032">
              <w:rPr>
                <w:sz w:val="22"/>
                <w:szCs w:val="22"/>
              </w:rPr>
              <w:t>: 1234562015 @</w:t>
            </w:r>
            <w:r w:rsidRPr="00137032">
              <w:rPr>
                <w:sz w:val="22"/>
                <w:szCs w:val="22"/>
                <w:lang w:val="en-US"/>
              </w:rPr>
              <w:t>mail</w:t>
            </w:r>
            <w:r w:rsidRPr="00137032">
              <w:rPr>
                <w:sz w:val="22"/>
                <w:szCs w:val="22"/>
              </w:rPr>
              <w:t>.</w:t>
            </w:r>
            <w:r w:rsidRPr="00137032">
              <w:rPr>
                <w:sz w:val="22"/>
                <w:szCs w:val="22"/>
                <w:lang w:val="en-US"/>
              </w:rPr>
              <w:t>ru</w:t>
            </w:r>
          </w:p>
          <w:p w:rsidR="00617A66" w:rsidRPr="00E54A95" w:rsidRDefault="00617A66" w:rsidP="00AF42BF">
            <w:r w:rsidRPr="00137032">
              <w:rPr>
                <w:sz w:val="22"/>
                <w:szCs w:val="22"/>
              </w:rPr>
              <w:t xml:space="preserve">Официальный сайт: </w:t>
            </w:r>
            <w:r w:rsidRPr="00137032">
              <w:rPr>
                <w:sz w:val="22"/>
                <w:szCs w:val="22"/>
                <w:lang w:val="en-US"/>
              </w:rPr>
              <w:t>www</w:t>
            </w:r>
            <w:r w:rsidRPr="00137032">
              <w:rPr>
                <w:sz w:val="22"/>
                <w:szCs w:val="22"/>
              </w:rPr>
              <w:t>.</w:t>
            </w:r>
            <w:r w:rsidRPr="00137032">
              <w:rPr>
                <w:sz w:val="22"/>
                <w:szCs w:val="22"/>
                <w:lang w:val="en-US"/>
              </w:rPr>
              <w:t>severomuysk</w:t>
            </w:r>
            <w:r w:rsidRPr="00137032">
              <w:rPr>
                <w:sz w:val="22"/>
                <w:szCs w:val="22"/>
              </w:rPr>
              <w:t>.</w:t>
            </w:r>
            <w:r w:rsidRPr="00137032">
              <w:rPr>
                <w:sz w:val="22"/>
                <w:szCs w:val="22"/>
                <w:lang w:val="en-US"/>
              </w:rPr>
              <w:t>ru</w:t>
            </w:r>
            <w:r w:rsidRPr="00E54A95">
              <w:t xml:space="preserve"> </w:t>
            </w:r>
          </w:p>
        </w:tc>
        <w:tc>
          <w:tcPr>
            <w:tcW w:w="4681" w:type="dxa"/>
            <w:tcBorders>
              <w:top w:val="thinThickSmallGap" w:sz="24" w:space="0" w:color="auto"/>
              <w:bottom w:val="dotted" w:sz="4" w:space="0" w:color="auto"/>
            </w:tcBorders>
          </w:tcPr>
          <w:p w:rsidR="00617A66" w:rsidRPr="006B5D70" w:rsidRDefault="00617A66" w:rsidP="00AF42BF">
            <w:pPr>
              <w:jc w:val="right"/>
              <w:rPr>
                <w:sz w:val="18"/>
                <w:szCs w:val="18"/>
              </w:rPr>
            </w:pPr>
            <w:r w:rsidRPr="006B5D70">
              <w:rPr>
                <w:sz w:val="18"/>
                <w:szCs w:val="18"/>
              </w:rPr>
              <w:t>УФК по Республике Бурятия</w:t>
            </w:r>
          </w:p>
          <w:p w:rsidR="00617A66" w:rsidRPr="006B5D70" w:rsidRDefault="00617A66" w:rsidP="00AF42BF">
            <w:pPr>
              <w:jc w:val="right"/>
              <w:rPr>
                <w:bCs/>
                <w:smallCaps/>
                <w:snapToGrid w:val="0"/>
                <w:sz w:val="18"/>
                <w:szCs w:val="18"/>
              </w:rPr>
            </w:pPr>
            <w:r>
              <w:rPr>
                <w:bCs/>
                <w:smallCaps/>
                <w:snapToGrid w:val="0"/>
                <w:sz w:val="18"/>
                <w:szCs w:val="18"/>
              </w:rPr>
              <w:t>БИК</w:t>
            </w:r>
            <w:r w:rsidRPr="006B5D70">
              <w:rPr>
                <w:bCs/>
                <w:smallCaps/>
                <w:snapToGrid w:val="0"/>
                <w:sz w:val="18"/>
                <w:szCs w:val="18"/>
              </w:rPr>
              <w:t xml:space="preserve"> 048142001, </w:t>
            </w:r>
            <w:r>
              <w:rPr>
                <w:bCs/>
                <w:smallCaps/>
                <w:snapToGrid w:val="0"/>
                <w:sz w:val="18"/>
                <w:szCs w:val="18"/>
              </w:rPr>
              <w:t>ИНН</w:t>
            </w:r>
            <w:r w:rsidRPr="006B5D70">
              <w:rPr>
                <w:bCs/>
                <w:smallCaps/>
                <w:snapToGrid w:val="0"/>
                <w:sz w:val="18"/>
                <w:szCs w:val="18"/>
              </w:rPr>
              <w:t xml:space="preserve"> 0317006065, </w:t>
            </w:r>
          </w:p>
          <w:p w:rsidR="00617A66" w:rsidRPr="006B5D70" w:rsidRDefault="00617A66" w:rsidP="00AF42BF">
            <w:pPr>
              <w:jc w:val="right"/>
              <w:rPr>
                <w:bCs/>
                <w:smallCaps/>
                <w:snapToGrid w:val="0"/>
                <w:sz w:val="18"/>
                <w:szCs w:val="18"/>
              </w:rPr>
            </w:pPr>
            <w:r>
              <w:rPr>
                <w:bCs/>
                <w:smallCaps/>
                <w:snapToGrid w:val="0"/>
                <w:sz w:val="18"/>
                <w:szCs w:val="18"/>
              </w:rPr>
              <w:t>КПП</w:t>
            </w:r>
            <w:r w:rsidRPr="006B5D70">
              <w:rPr>
                <w:bCs/>
                <w:smallCaps/>
                <w:snapToGrid w:val="0"/>
                <w:sz w:val="18"/>
                <w:szCs w:val="18"/>
              </w:rPr>
              <w:t xml:space="preserve"> 031301001</w:t>
            </w:r>
          </w:p>
          <w:p w:rsidR="00617A66" w:rsidRPr="006B5D70" w:rsidRDefault="00617A66" w:rsidP="00AF42BF">
            <w:pPr>
              <w:jc w:val="right"/>
              <w:rPr>
                <w:bCs/>
                <w:smallCaps/>
                <w:snapToGrid w:val="0"/>
                <w:sz w:val="18"/>
                <w:szCs w:val="18"/>
              </w:rPr>
            </w:pPr>
            <w:r w:rsidRPr="006B5D70">
              <w:rPr>
                <w:bCs/>
                <w:smallCaps/>
                <w:snapToGrid w:val="0"/>
                <w:sz w:val="18"/>
                <w:szCs w:val="18"/>
              </w:rPr>
              <w:t>р/с 40101810600000010002</w:t>
            </w:r>
          </w:p>
          <w:p w:rsidR="00617A66" w:rsidRPr="006B5D70" w:rsidRDefault="00617A66" w:rsidP="00AF42BF">
            <w:pPr>
              <w:jc w:val="right"/>
              <w:rPr>
                <w:bCs/>
                <w:smallCaps/>
                <w:snapToGrid w:val="0"/>
                <w:sz w:val="18"/>
                <w:szCs w:val="18"/>
              </w:rPr>
            </w:pPr>
            <w:r w:rsidRPr="006B5D70">
              <w:rPr>
                <w:bCs/>
                <w:smallCaps/>
                <w:snapToGrid w:val="0"/>
                <w:sz w:val="18"/>
                <w:szCs w:val="18"/>
              </w:rPr>
              <w:t>л/с 03023006320</w:t>
            </w:r>
          </w:p>
          <w:p w:rsidR="00617A66" w:rsidRPr="006B5D70" w:rsidRDefault="00617A66" w:rsidP="00AF42BF">
            <w:pPr>
              <w:jc w:val="right"/>
              <w:rPr>
                <w:bCs/>
                <w:smallCaps/>
                <w:snapToGrid w:val="0"/>
                <w:sz w:val="18"/>
                <w:szCs w:val="18"/>
              </w:rPr>
            </w:pPr>
            <w:r w:rsidRPr="006B5D70">
              <w:rPr>
                <w:bCs/>
                <w:smallCaps/>
                <w:snapToGrid w:val="0"/>
                <w:sz w:val="18"/>
                <w:szCs w:val="18"/>
              </w:rPr>
              <w:t>ОКАТО 81235553000, ОГРН 1050301351352</w:t>
            </w:r>
          </w:p>
          <w:p w:rsidR="00617A66" w:rsidRPr="00E54A95" w:rsidRDefault="00617A66" w:rsidP="00AF42BF">
            <w:pPr>
              <w:ind w:right="-81"/>
              <w:jc w:val="right"/>
            </w:pPr>
            <w:r w:rsidRPr="006B5D70">
              <w:rPr>
                <w:sz w:val="18"/>
                <w:szCs w:val="18"/>
              </w:rPr>
              <w:t>Банк: ГРКЦ НБ Респ. Бурятия Банка России г. Улан-Удэ</w:t>
            </w:r>
          </w:p>
        </w:tc>
      </w:tr>
    </w:tbl>
    <w:p w:rsidR="00CD5A7E" w:rsidRDefault="00CD5A7E" w:rsidP="00D971AD"/>
    <w:p w:rsidR="00CD5A7E" w:rsidRPr="00CD5A7E" w:rsidRDefault="0097141F" w:rsidP="00CD5A7E">
      <w:pPr>
        <w:jc w:val="right"/>
        <w:rPr>
          <w:b/>
        </w:rPr>
      </w:pPr>
      <w:r>
        <w:rPr>
          <w:b/>
        </w:rPr>
        <w:t>ПРОЕКТ</w:t>
      </w:r>
    </w:p>
    <w:p w:rsidR="00CD5A7E" w:rsidRDefault="00CD5A7E" w:rsidP="00CD5A7E">
      <w:r>
        <w:t xml:space="preserve"> </w:t>
      </w:r>
    </w:p>
    <w:p w:rsidR="00CD5A7E" w:rsidRPr="00EA7900" w:rsidRDefault="00CD5A7E" w:rsidP="00CD5A7E">
      <w:pPr>
        <w:jc w:val="center"/>
        <w:rPr>
          <w:rFonts w:eastAsia="Calibri"/>
          <w:b/>
          <w:lang w:eastAsia="en-US"/>
        </w:rPr>
      </w:pPr>
      <w:r w:rsidRPr="00EA7900">
        <w:rPr>
          <w:rFonts w:eastAsia="Calibri"/>
          <w:b/>
          <w:lang w:eastAsia="en-US"/>
        </w:rPr>
        <w:t xml:space="preserve">ПОСТАНОВЛЕНИЕ № </w:t>
      </w:r>
      <w:r>
        <w:rPr>
          <w:rFonts w:eastAsia="Calibri"/>
          <w:b/>
          <w:lang w:eastAsia="en-US"/>
        </w:rPr>
        <w:t>_</w:t>
      </w:r>
      <w:r w:rsidR="00947E9F">
        <w:rPr>
          <w:rFonts w:eastAsia="Calibri"/>
          <w:b/>
          <w:lang w:eastAsia="en-US"/>
        </w:rPr>
        <w:t>_</w:t>
      </w:r>
    </w:p>
    <w:p w:rsidR="00CD5A7E" w:rsidRPr="00EA7900" w:rsidRDefault="00CD5A7E" w:rsidP="00CD5A7E">
      <w:pPr>
        <w:rPr>
          <w:rFonts w:eastAsia="Calibri"/>
          <w:b/>
          <w:lang w:eastAsia="en-US"/>
        </w:rPr>
      </w:pPr>
    </w:p>
    <w:p w:rsidR="00CD5A7E" w:rsidRPr="00EA7900" w:rsidRDefault="00447776" w:rsidP="00CD5A7E">
      <w:pPr>
        <w:jc w:val="both"/>
        <w:rPr>
          <w:rFonts w:eastAsia="Calibri"/>
          <w:lang w:eastAsia="en-US"/>
        </w:rPr>
      </w:pPr>
      <w:r>
        <w:rPr>
          <w:rFonts w:eastAsia="Calibri"/>
          <w:lang w:eastAsia="en-US"/>
        </w:rPr>
        <w:t xml:space="preserve"> от «</w:t>
      </w:r>
      <w:r w:rsidR="00CD5A7E">
        <w:rPr>
          <w:rFonts w:eastAsia="Calibri"/>
          <w:lang w:eastAsia="en-US"/>
        </w:rPr>
        <w:t>__</w:t>
      </w:r>
      <w:r w:rsidR="00CD5A7E" w:rsidRPr="00EA7900">
        <w:rPr>
          <w:rFonts w:eastAsia="Calibri"/>
          <w:lang w:eastAsia="en-US"/>
        </w:rPr>
        <w:t xml:space="preserve">» </w:t>
      </w:r>
      <w:r w:rsidR="0097141F">
        <w:rPr>
          <w:rFonts w:eastAsia="Calibri"/>
          <w:lang w:eastAsia="en-US"/>
        </w:rPr>
        <w:t>_______</w:t>
      </w:r>
      <w:r>
        <w:rPr>
          <w:rFonts w:eastAsia="Calibri"/>
          <w:lang w:eastAsia="en-US"/>
        </w:rPr>
        <w:t>_2023</w:t>
      </w:r>
      <w:r w:rsidR="00CD5A7E" w:rsidRPr="00EA7900">
        <w:rPr>
          <w:rFonts w:eastAsia="Calibri"/>
          <w:lang w:eastAsia="en-US"/>
        </w:rPr>
        <w:t xml:space="preserve"> г.                                                         </w:t>
      </w:r>
      <w:r w:rsidR="00CD5A7E">
        <w:rPr>
          <w:rFonts w:eastAsia="Calibri"/>
          <w:lang w:eastAsia="en-US"/>
        </w:rPr>
        <w:t xml:space="preserve">                  </w:t>
      </w:r>
      <w:r w:rsidR="00CD5A7E" w:rsidRPr="00EA7900">
        <w:rPr>
          <w:rFonts w:eastAsia="Calibri"/>
          <w:lang w:eastAsia="en-US"/>
        </w:rPr>
        <w:t xml:space="preserve">   п. Северомуйск </w:t>
      </w:r>
    </w:p>
    <w:p w:rsidR="00CD5A7E" w:rsidRPr="00EA7900" w:rsidRDefault="00CD5A7E" w:rsidP="00CD5A7E">
      <w:pPr>
        <w:jc w:val="both"/>
        <w:rPr>
          <w:rFonts w:eastAsia="Calibri"/>
          <w:lang w:eastAsia="en-US"/>
        </w:rPr>
      </w:pPr>
      <w:r w:rsidRPr="00EA7900">
        <w:t xml:space="preserve">                                                  </w:t>
      </w:r>
      <w:r w:rsidRPr="00EA7900">
        <w:tab/>
      </w:r>
      <w:r w:rsidRPr="00EA7900">
        <w:tab/>
        <w:t xml:space="preserve"> </w:t>
      </w:r>
      <w:r w:rsidRPr="00EA7900">
        <w:rPr>
          <w:rFonts w:eastAsia="Calibri"/>
          <w:b/>
          <w:lang w:eastAsia="en-US"/>
        </w:rPr>
        <w:t xml:space="preserve">                                           </w:t>
      </w:r>
    </w:p>
    <w:p w:rsidR="00CD5A7E" w:rsidRDefault="00CD5A7E" w:rsidP="00F92109">
      <w:pPr>
        <w:pStyle w:val="a8"/>
        <w:jc w:val="both"/>
        <w:rPr>
          <w:rFonts w:ascii="Times New Roman" w:eastAsia="Times New Roman CYR" w:hAnsi="Times New Roman"/>
          <w:b/>
          <w:sz w:val="24"/>
          <w:szCs w:val="24"/>
          <w:lang w:bidi="ru-RU"/>
        </w:rPr>
      </w:pPr>
      <w:r w:rsidRPr="00EA7900">
        <w:rPr>
          <w:rFonts w:ascii="Times New Roman" w:eastAsia="Times New Roman CYR" w:hAnsi="Times New Roman"/>
          <w:b/>
          <w:sz w:val="24"/>
          <w:szCs w:val="24"/>
        </w:rPr>
        <w:t xml:space="preserve">О внесении изменений </w:t>
      </w:r>
      <w:r w:rsidRPr="00EA7900">
        <w:rPr>
          <w:rFonts w:ascii="Times New Roman" w:eastAsia="Times New Roman CYR" w:hAnsi="Times New Roman"/>
          <w:b/>
          <w:sz w:val="24"/>
          <w:szCs w:val="24"/>
          <w:lang w:bidi="ru-RU"/>
        </w:rPr>
        <w:t xml:space="preserve">в </w:t>
      </w:r>
      <w:r w:rsidR="00F92109">
        <w:rPr>
          <w:rFonts w:ascii="Times New Roman" w:eastAsia="Times New Roman CYR" w:hAnsi="Times New Roman"/>
          <w:b/>
          <w:sz w:val="24"/>
          <w:szCs w:val="24"/>
          <w:lang w:bidi="ru-RU"/>
        </w:rPr>
        <w:t>Положение о земельном</w:t>
      </w:r>
    </w:p>
    <w:p w:rsidR="00F92109" w:rsidRDefault="00F92109" w:rsidP="00F92109">
      <w:pPr>
        <w:pStyle w:val="a8"/>
        <w:jc w:val="both"/>
        <w:rPr>
          <w:rFonts w:ascii="Times New Roman" w:eastAsia="Times New Roman CYR" w:hAnsi="Times New Roman"/>
          <w:b/>
          <w:sz w:val="24"/>
          <w:szCs w:val="24"/>
          <w:lang w:bidi="ru-RU"/>
        </w:rPr>
      </w:pPr>
      <w:r>
        <w:rPr>
          <w:rFonts w:ascii="Times New Roman" w:eastAsia="Times New Roman CYR" w:hAnsi="Times New Roman"/>
          <w:b/>
          <w:sz w:val="24"/>
          <w:szCs w:val="24"/>
          <w:lang w:bidi="ru-RU"/>
        </w:rPr>
        <w:t>налоге на территории МО ГП «Северомуйское»</w:t>
      </w:r>
    </w:p>
    <w:p w:rsidR="00F92109" w:rsidRDefault="00F92109" w:rsidP="00F92109">
      <w:pPr>
        <w:pStyle w:val="a8"/>
        <w:jc w:val="both"/>
        <w:rPr>
          <w:rFonts w:ascii="Times New Roman" w:eastAsia="Times New Roman CYR" w:hAnsi="Times New Roman"/>
          <w:b/>
          <w:sz w:val="24"/>
          <w:szCs w:val="24"/>
          <w:lang w:bidi="ru-RU"/>
        </w:rPr>
      </w:pPr>
      <w:r>
        <w:rPr>
          <w:rFonts w:ascii="Times New Roman" w:eastAsia="Times New Roman CYR" w:hAnsi="Times New Roman"/>
          <w:b/>
          <w:sz w:val="24"/>
          <w:szCs w:val="24"/>
          <w:lang w:bidi="ru-RU"/>
        </w:rPr>
        <w:t xml:space="preserve">утвержденное Решением Совета депутатов </w:t>
      </w:r>
    </w:p>
    <w:p w:rsidR="00F92109" w:rsidRDefault="00F92109" w:rsidP="00F92109">
      <w:pPr>
        <w:pStyle w:val="a8"/>
        <w:jc w:val="both"/>
        <w:rPr>
          <w:rFonts w:ascii="Times New Roman" w:eastAsia="Times New Roman CYR" w:hAnsi="Times New Roman"/>
          <w:b/>
          <w:sz w:val="24"/>
          <w:szCs w:val="24"/>
          <w:lang w:bidi="ru-RU"/>
        </w:rPr>
      </w:pPr>
      <w:r>
        <w:rPr>
          <w:rFonts w:ascii="Times New Roman" w:eastAsia="Times New Roman CYR" w:hAnsi="Times New Roman"/>
          <w:b/>
          <w:sz w:val="24"/>
          <w:szCs w:val="24"/>
          <w:lang w:bidi="ru-RU"/>
        </w:rPr>
        <w:t>МО ГП «Северомуйское» третьего созыва</w:t>
      </w:r>
    </w:p>
    <w:p w:rsidR="00F92109" w:rsidRDefault="00F92109" w:rsidP="00F92109">
      <w:pPr>
        <w:pStyle w:val="a8"/>
        <w:jc w:val="both"/>
        <w:rPr>
          <w:rFonts w:ascii="Times New Roman" w:eastAsia="Times New Roman CYR" w:hAnsi="Times New Roman"/>
          <w:b/>
          <w:sz w:val="24"/>
          <w:szCs w:val="24"/>
          <w:lang w:bidi="ru-RU"/>
        </w:rPr>
      </w:pPr>
      <w:r>
        <w:rPr>
          <w:rFonts w:ascii="Times New Roman" w:eastAsia="Times New Roman CYR" w:hAnsi="Times New Roman"/>
          <w:b/>
          <w:sz w:val="24"/>
          <w:szCs w:val="24"/>
          <w:lang w:bidi="ru-RU"/>
        </w:rPr>
        <w:t>от 20 августа 2015</w:t>
      </w:r>
      <w:r w:rsidR="008F0378">
        <w:rPr>
          <w:rFonts w:ascii="Times New Roman" w:eastAsia="Times New Roman CYR" w:hAnsi="Times New Roman"/>
          <w:b/>
          <w:sz w:val="24"/>
          <w:szCs w:val="24"/>
          <w:lang w:bidi="ru-RU"/>
        </w:rPr>
        <w:t xml:space="preserve"> </w:t>
      </w:r>
      <w:r>
        <w:rPr>
          <w:rFonts w:ascii="Times New Roman" w:eastAsia="Times New Roman CYR" w:hAnsi="Times New Roman"/>
          <w:b/>
          <w:sz w:val="24"/>
          <w:szCs w:val="24"/>
          <w:lang w:bidi="ru-RU"/>
        </w:rPr>
        <w:t>г. № 429</w:t>
      </w:r>
    </w:p>
    <w:p w:rsidR="00F92109" w:rsidRDefault="00F92109" w:rsidP="00F92109">
      <w:pPr>
        <w:pStyle w:val="a8"/>
        <w:jc w:val="both"/>
        <w:rPr>
          <w:rFonts w:ascii="Times New Roman" w:eastAsia="Times New Roman CYR" w:hAnsi="Times New Roman"/>
          <w:b/>
          <w:sz w:val="24"/>
          <w:szCs w:val="24"/>
          <w:lang w:bidi="ru-RU"/>
        </w:rPr>
      </w:pPr>
    </w:p>
    <w:p w:rsidR="00CD5A7E" w:rsidRPr="00EA7900" w:rsidRDefault="00CD5A7E" w:rsidP="00CD5A7E">
      <w:pPr>
        <w:pStyle w:val="a8"/>
        <w:rPr>
          <w:rFonts w:ascii="Times New Roman" w:eastAsia="Times New Roman CYR" w:hAnsi="Times New Roman"/>
          <w:b/>
          <w:bCs/>
          <w:i/>
          <w:sz w:val="24"/>
          <w:szCs w:val="24"/>
        </w:rPr>
      </w:pPr>
    </w:p>
    <w:p w:rsidR="00CD5A7E" w:rsidRPr="002B6BD6" w:rsidRDefault="00CD5A7E" w:rsidP="00CD5A7E">
      <w:pPr>
        <w:pStyle w:val="a8"/>
        <w:jc w:val="both"/>
        <w:rPr>
          <w:rFonts w:ascii="Times New Roman" w:hAnsi="Times New Roman"/>
          <w:color w:val="000000" w:themeColor="text1"/>
          <w:sz w:val="24"/>
          <w:szCs w:val="24"/>
        </w:rPr>
      </w:pPr>
      <w:r w:rsidRPr="00EA7900">
        <w:rPr>
          <w:rFonts w:ascii="Times New Roman" w:eastAsia="Times New Roman CYR" w:hAnsi="Times New Roman"/>
          <w:sz w:val="24"/>
          <w:szCs w:val="24"/>
          <w:lang w:bidi="ru-RU"/>
        </w:rPr>
        <w:t xml:space="preserve">          В целях приведения нормативно-правового акта </w:t>
      </w:r>
      <w:r w:rsidR="00F92109">
        <w:rPr>
          <w:rFonts w:ascii="Times New Roman" w:eastAsia="Times New Roman CYR" w:hAnsi="Times New Roman"/>
          <w:sz w:val="24"/>
          <w:szCs w:val="24"/>
          <w:lang w:bidi="ru-RU"/>
        </w:rPr>
        <w:t>«Положение о земельном налоге на территории МО ГП «Северомуйское»»</w:t>
      </w:r>
      <w:r w:rsidR="006228B6">
        <w:rPr>
          <w:rFonts w:ascii="Times New Roman" w:eastAsia="Times New Roman CYR" w:hAnsi="Times New Roman"/>
          <w:sz w:val="24"/>
          <w:szCs w:val="24"/>
          <w:lang w:bidi="ru-RU"/>
        </w:rPr>
        <w:t xml:space="preserve"> в соответствие с </w:t>
      </w:r>
      <w:r w:rsidR="000F41AF">
        <w:rPr>
          <w:rFonts w:ascii="Times New Roman" w:eastAsia="Times New Roman CYR" w:hAnsi="Times New Roman"/>
          <w:sz w:val="24"/>
          <w:szCs w:val="24"/>
          <w:lang w:bidi="ru-RU"/>
        </w:rPr>
        <w:t>г</w:t>
      </w:r>
      <w:r w:rsidR="006228B6">
        <w:rPr>
          <w:rFonts w:ascii="Times New Roman" w:eastAsia="Times New Roman CYR" w:hAnsi="Times New Roman"/>
          <w:sz w:val="24"/>
          <w:szCs w:val="24"/>
          <w:lang w:bidi="ru-RU"/>
        </w:rPr>
        <w:t>лавой 31 Налогового кодекса Российской Федерации</w:t>
      </w:r>
      <w:r>
        <w:rPr>
          <w:rFonts w:ascii="Times New Roman" w:eastAsia="Times New Roman CYR" w:hAnsi="Times New Roman"/>
          <w:sz w:val="24"/>
          <w:szCs w:val="24"/>
          <w:lang w:bidi="ru-RU"/>
        </w:rPr>
        <w:t xml:space="preserve">, </w:t>
      </w:r>
      <w:r w:rsidR="002B6BD6">
        <w:rPr>
          <w:rFonts w:ascii="Times New Roman" w:eastAsia="Times New Roman CYR" w:hAnsi="Times New Roman"/>
          <w:sz w:val="24"/>
          <w:szCs w:val="24"/>
          <w:lang w:bidi="ru-RU"/>
        </w:rPr>
        <w:t xml:space="preserve">руководствуясь </w:t>
      </w:r>
      <w:r w:rsidR="00F92109">
        <w:rPr>
          <w:rFonts w:ascii="Times New Roman" w:eastAsia="Times New Roman CYR" w:hAnsi="Times New Roman"/>
          <w:sz w:val="24"/>
          <w:szCs w:val="24"/>
          <w:lang w:bidi="ru-RU"/>
        </w:rPr>
        <w:t>законом Российской Федерации от 06.10.2003г. № 131-ФЗ «Об общих принципах организации местного самоуправления в Российской Федерации»</w:t>
      </w:r>
      <w:r w:rsidR="006228B6">
        <w:rPr>
          <w:rFonts w:ascii="Times New Roman" w:eastAsia="Times New Roman CYR" w:hAnsi="Times New Roman"/>
          <w:sz w:val="24"/>
          <w:szCs w:val="24"/>
          <w:lang w:bidi="ru-RU"/>
        </w:rPr>
        <w:t xml:space="preserve">, </w:t>
      </w:r>
      <w:r w:rsidRPr="00EA7900">
        <w:rPr>
          <w:rFonts w:ascii="Times New Roman" w:eastAsia="Times New Roman CYR" w:hAnsi="Times New Roman"/>
          <w:sz w:val="24"/>
          <w:szCs w:val="24"/>
          <w:lang w:bidi="ru-RU"/>
        </w:rPr>
        <w:t>Уставом муниципального образования городско</w:t>
      </w:r>
      <w:r w:rsidR="00065CC4">
        <w:rPr>
          <w:rFonts w:ascii="Times New Roman" w:eastAsia="Times New Roman CYR" w:hAnsi="Times New Roman"/>
          <w:sz w:val="24"/>
          <w:szCs w:val="24"/>
          <w:lang w:bidi="ru-RU"/>
        </w:rPr>
        <w:t xml:space="preserve">го </w:t>
      </w:r>
      <w:r w:rsidRPr="00EA7900">
        <w:rPr>
          <w:rFonts w:ascii="Times New Roman" w:eastAsia="Times New Roman CYR" w:hAnsi="Times New Roman"/>
          <w:sz w:val="24"/>
          <w:szCs w:val="24"/>
          <w:lang w:bidi="ru-RU"/>
        </w:rPr>
        <w:t>поселени</w:t>
      </w:r>
      <w:r w:rsidR="00065CC4">
        <w:rPr>
          <w:rFonts w:ascii="Times New Roman" w:eastAsia="Times New Roman CYR" w:hAnsi="Times New Roman"/>
          <w:sz w:val="24"/>
          <w:szCs w:val="24"/>
          <w:lang w:bidi="ru-RU"/>
        </w:rPr>
        <w:t>я</w:t>
      </w:r>
      <w:r w:rsidRPr="00EA7900">
        <w:rPr>
          <w:rFonts w:ascii="Times New Roman" w:eastAsia="Times New Roman CYR" w:hAnsi="Times New Roman"/>
          <w:sz w:val="24"/>
          <w:szCs w:val="24"/>
          <w:lang w:bidi="ru-RU"/>
        </w:rPr>
        <w:t xml:space="preserve"> «Северомуйское»</w:t>
      </w:r>
    </w:p>
    <w:p w:rsidR="00CD5A7E" w:rsidRPr="00EA7900" w:rsidRDefault="00CD5A7E" w:rsidP="00CD5A7E">
      <w:pPr>
        <w:jc w:val="both"/>
        <w:rPr>
          <w:rFonts w:eastAsia="Times New Roman CYR"/>
        </w:rPr>
      </w:pPr>
      <w:r w:rsidRPr="00EA7900">
        <w:rPr>
          <w:rFonts w:eastAsia="Times New Roman CYR"/>
        </w:rPr>
        <w:t xml:space="preserve">        </w:t>
      </w:r>
    </w:p>
    <w:p w:rsidR="00CD5A7E" w:rsidRPr="00EA7900" w:rsidRDefault="00CD5A7E" w:rsidP="00CD5A7E">
      <w:pPr>
        <w:jc w:val="both"/>
        <w:rPr>
          <w:rFonts w:eastAsia="Times New Roman CYR"/>
        </w:rPr>
      </w:pPr>
    </w:p>
    <w:p w:rsidR="00CD5A7E" w:rsidRPr="00EA7900" w:rsidRDefault="00CD5A7E" w:rsidP="00CD5A7E">
      <w:pPr>
        <w:rPr>
          <w:rFonts w:eastAsia="Times New Roman CYR"/>
          <w:b/>
        </w:rPr>
      </w:pPr>
      <w:r w:rsidRPr="00EA7900">
        <w:rPr>
          <w:rFonts w:eastAsia="Times New Roman CYR"/>
          <w:b/>
        </w:rPr>
        <w:t>ПОСТАНОВЛЯЮ:</w:t>
      </w:r>
    </w:p>
    <w:p w:rsidR="00CD5A7E" w:rsidRDefault="00CD5A7E" w:rsidP="00200855">
      <w:pPr>
        <w:pStyle w:val="a8"/>
        <w:numPr>
          <w:ilvl w:val="0"/>
          <w:numId w:val="14"/>
        </w:numPr>
        <w:jc w:val="both"/>
        <w:rPr>
          <w:rFonts w:ascii="Times New Roman" w:eastAsia="Times New Roman CYR" w:hAnsi="Times New Roman"/>
          <w:sz w:val="24"/>
          <w:szCs w:val="24"/>
        </w:rPr>
      </w:pPr>
      <w:r w:rsidRPr="00065CC4">
        <w:rPr>
          <w:rFonts w:ascii="Times New Roman" w:eastAsia="Times New Roman CYR" w:hAnsi="Times New Roman"/>
          <w:sz w:val="24"/>
          <w:szCs w:val="24"/>
        </w:rPr>
        <w:t xml:space="preserve">Внести </w:t>
      </w:r>
      <w:r w:rsidR="008C47CE">
        <w:rPr>
          <w:rFonts w:ascii="Times New Roman" w:eastAsia="Times New Roman CYR" w:hAnsi="Times New Roman"/>
          <w:sz w:val="24"/>
          <w:szCs w:val="24"/>
        </w:rPr>
        <w:t xml:space="preserve">изменения </w:t>
      </w:r>
      <w:r w:rsidRPr="00065CC4">
        <w:rPr>
          <w:rFonts w:ascii="Times New Roman" w:eastAsia="Times New Roman CYR" w:hAnsi="Times New Roman"/>
          <w:sz w:val="24"/>
          <w:szCs w:val="24"/>
        </w:rPr>
        <w:t xml:space="preserve">в </w:t>
      </w:r>
      <w:r w:rsidR="00F92109" w:rsidRPr="00065CC4">
        <w:rPr>
          <w:rFonts w:ascii="Times New Roman" w:eastAsia="Times New Roman CYR" w:hAnsi="Times New Roman"/>
          <w:sz w:val="24"/>
          <w:szCs w:val="24"/>
          <w:lang w:bidi="ru-RU"/>
        </w:rPr>
        <w:t>нормативно-правовой акт «Положение о земельном налоге на территории МО ГП «Северомуйское»»</w:t>
      </w:r>
      <w:r w:rsidR="008C47CE" w:rsidRPr="008C47CE">
        <w:rPr>
          <w:rFonts w:ascii="Times New Roman" w:eastAsia="Times New Roman CYR" w:hAnsi="Times New Roman"/>
          <w:sz w:val="24"/>
          <w:szCs w:val="24"/>
        </w:rPr>
        <w:t xml:space="preserve"> </w:t>
      </w:r>
      <w:r w:rsidR="008C47CE" w:rsidRPr="00065CC4">
        <w:rPr>
          <w:rFonts w:ascii="Times New Roman" w:eastAsia="Times New Roman CYR" w:hAnsi="Times New Roman"/>
          <w:sz w:val="24"/>
          <w:szCs w:val="24"/>
        </w:rPr>
        <w:t>№ 429</w:t>
      </w:r>
      <w:r w:rsidRPr="00065CC4">
        <w:rPr>
          <w:rFonts w:ascii="Times New Roman" w:hAnsi="Times New Roman"/>
          <w:sz w:val="24"/>
          <w:szCs w:val="24"/>
        </w:rPr>
        <w:t>,</w:t>
      </w:r>
      <w:r w:rsidRPr="00065CC4">
        <w:rPr>
          <w:rFonts w:ascii="Times New Roman" w:eastAsia="Times New Roman CYR" w:hAnsi="Times New Roman"/>
          <w:sz w:val="24"/>
          <w:szCs w:val="24"/>
        </w:rPr>
        <w:t xml:space="preserve"> утвержденный </w:t>
      </w:r>
      <w:r w:rsidR="00F92109" w:rsidRPr="00065CC4">
        <w:rPr>
          <w:rFonts w:ascii="Times New Roman" w:eastAsia="Times New Roman CYR" w:hAnsi="Times New Roman"/>
          <w:sz w:val="24"/>
          <w:szCs w:val="24"/>
        </w:rPr>
        <w:t>Решением Совета депутатов МО ГП «Северомуйское» третьего созыва от 20 августа 2015</w:t>
      </w:r>
      <w:r w:rsidR="000F41AF" w:rsidRPr="00065CC4">
        <w:rPr>
          <w:rFonts w:ascii="Times New Roman" w:eastAsia="Times New Roman CYR" w:hAnsi="Times New Roman"/>
          <w:sz w:val="24"/>
          <w:szCs w:val="24"/>
        </w:rPr>
        <w:t xml:space="preserve"> </w:t>
      </w:r>
      <w:r w:rsidR="00F92109" w:rsidRPr="00065CC4">
        <w:rPr>
          <w:rFonts w:ascii="Times New Roman" w:eastAsia="Times New Roman CYR" w:hAnsi="Times New Roman"/>
          <w:sz w:val="24"/>
          <w:szCs w:val="24"/>
        </w:rPr>
        <w:t>г.</w:t>
      </w:r>
      <w:r w:rsidR="008C47CE">
        <w:rPr>
          <w:rFonts w:ascii="Times New Roman" w:eastAsia="Times New Roman CYR" w:hAnsi="Times New Roman"/>
          <w:sz w:val="24"/>
          <w:szCs w:val="24"/>
        </w:rPr>
        <w:t>,</w:t>
      </w:r>
      <w:r w:rsidR="00F92109" w:rsidRPr="00065CC4">
        <w:rPr>
          <w:rFonts w:ascii="Times New Roman" w:eastAsia="Times New Roman CYR" w:hAnsi="Times New Roman"/>
          <w:sz w:val="24"/>
          <w:szCs w:val="24"/>
        </w:rPr>
        <w:t xml:space="preserve"> </w:t>
      </w:r>
      <w:r w:rsidR="009D084F">
        <w:rPr>
          <w:rFonts w:ascii="Times New Roman" w:eastAsia="Times New Roman CYR" w:hAnsi="Times New Roman"/>
          <w:sz w:val="24"/>
          <w:szCs w:val="24"/>
        </w:rPr>
        <w:t xml:space="preserve">и </w:t>
      </w:r>
      <w:r w:rsidR="00F92109" w:rsidRPr="00065CC4">
        <w:rPr>
          <w:rFonts w:ascii="Times New Roman" w:eastAsia="Times New Roman CYR" w:hAnsi="Times New Roman"/>
          <w:sz w:val="24"/>
          <w:szCs w:val="24"/>
        </w:rPr>
        <w:t>изложить в редакции</w:t>
      </w:r>
      <w:r w:rsidR="00200855">
        <w:rPr>
          <w:rFonts w:ascii="Times New Roman" w:eastAsia="Times New Roman CYR" w:hAnsi="Times New Roman"/>
          <w:sz w:val="24"/>
          <w:szCs w:val="24"/>
        </w:rPr>
        <w:t xml:space="preserve"> Приложения 1</w:t>
      </w:r>
    </w:p>
    <w:p w:rsidR="00200855" w:rsidRDefault="00200855" w:rsidP="00200855">
      <w:pPr>
        <w:pStyle w:val="a8"/>
        <w:jc w:val="both"/>
        <w:rPr>
          <w:rFonts w:ascii="Times New Roman" w:eastAsia="Times New Roman CYR" w:hAnsi="Times New Roman"/>
          <w:sz w:val="24"/>
          <w:szCs w:val="24"/>
        </w:rPr>
      </w:pPr>
    </w:p>
    <w:p w:rsidR="00200855" w:rsidRDefault="00200855" w:rsidP="00200855">
      <w:pPr>
        <w:pStyle w:val="a8"/>
        <w:jc w:val="both"/>
        <w:rPr>
          <w:rFonts w:ascii="Times New Roman" w:eastAsia="Times New Roman CYR" w:hAnsi="Times New Roman"/>
          <w:sz w:val="24"/>
          <w:szCs w:val="24"/>
        </w:rPr>
      </w:pPr>
    </w:p>
    <w:p w:rsidR="00200855" w:rsidRDefault="00200855" w:rsidP="00200855">
      <w:pPr>
        <w:pStyle w:val="a8"/>
        <w:jc w:val="both"/>
        <w:rPr>
          <w:rFonts w:ascii="Times New Roman" w:eastAsia="Times New Roman CYR" w:hAnsi="Times New Roman"/>
          <w:sz w:val="24"/>
          <w:szCs w:val="24"/>
        </w:rPr>
      </w:pPr>
    </w:p>
    <w:p w:rsidR="00200855" w:rsidRDefault="00200855" w:rsidP="00200855">
      <w:pPr>
        <w:pStyle w:val="a8"/>
        <w:jc w:val="both"/>
        <w:rPr>
          <w:rFonts w:ascii="Times New Roman" w:eastAsia="Times New Roman CYR" w:hAnsi="Times New Roman"/>
          <w:sz w:val="24"/>
          <w:szCs w:val="24"/>
        </w:rPr>
      </w:pPr>
      <w:r>
        <w:rPr>
          <w:rFonts w:ascii="Times New Roman" w:eastAsia="Times New Roman CYR" w:hAnsi="Times New Roman"/>
          <w:sz w:val="24"/>
          <w:szCs w:val="24"/>
        </w:rPr>
        <w:t>Глава-руководитель МО ГП «Северомуйское»                                              О-Г-С. Б. Анина</w:t>
      </w:r>
    </w:p>
    <w:p w:rsidR="00200855" w:rsidRDefault="00200855" w:rsidP="00200855">
      <w:pPr>
        <w:pStyle w:val="a8"/>
        <w:jc w:val="both"/>
        <w:rPr>
          <w:rFonts w:ascii="Times New Roman" w:eastAsia="Times New Roman CYR" w:hAnsi="Times New Roman"/>
          <w:sz w:val="24"/>
          <w:szCs w:val="24"/>
        </w:rPr>
      </w:pPr>
    </w:p>
    <w:p w:rsidR="00200855" w:rsidRDefault="00200855" w:rsidP="00200855">
      <w:pPr>
        <w:pStyle w:val="a8"/>
        <w:jc w:val="both"/>
        <w:rPr>
          <w:rFonts w:ascii="Times New Roman" w:eastAsia="Times New Roman CYR" w:hAnsi="Times New Roman"/>
          <w:sz w:val="24"/>
          <w:szCs w:val="24"/>
        </w:rPr>
      </w:pPr>
    </w:p>
    <w:p w:rsidR="00200855" w:rsidRDefault="00200855" w:rsidP="00200855">
      <w:pPr>
        <w:pStyle w:val="a8"/>
        <w:jc w:val="both"/>
        <w:rPr>
          <w:rFonts w:ascii="Times New Roman" w:eastAsia="Times New Roman CYR" w:hAnsi="Times New Roman"/>
          <w:sz w:val="24"/>
          <w:szCs w:val="24"/>
        </w:rPr>
      </w:pPr>
    </w:p>
    <w:p w:rsidR="00200855" w:rsidRDefault="00200855" w:rsidP="00200855">
      <w:pPr>
        <w:pStyle w:val="a8"/>
        <w:jc w:val="both"/>
        <w:rPr>
          <w:rFonts w:ascii="Times New Roman" w:eastAsia="Times New Roman CYR" w:hAnsi="Times New Roman"/>
          <w:sz w:val="24"/>
          <w:szCs w:val="24"/>
        </w:rPr>
      </w:pPr>
    </w:p>
    <w:p w:rsidR="00200855" w:rsidRDefault="00200855" w:rsidP="00200855">
      <w:pPr>
        <w:pStyle w:val="a8"/>
        <w:jc w:val="both"/>
        <w:rPr>
          <w:rFonts w:ascii="Times New Roman" w:eastAsia="Times New Roman CYR" w:hAnsi="Times New Roman"/>
          <w:sz w:val="24"/>
          <w:szCs w:val="24"/>
        </w:rPr>
      </w:pPr>
    </w:p>
    <w:p w:rsidR="00200855" w:rsidRDefault="00200855" w:rsidP="00200855">
      <w:pPr>
        <w:pStyle w:val="a8"/>
        <w:jc w:val="both"/>
        <w:rPr>
          <w:rFonts w:ascii="Times New Roman" w:eastAsia="Times New Roman CYR" w:hAnsi="Times New Roman"/>
          <w:sz w:val="24"/>
          <w:szCs w:val="24"/>
        </w:rPr>
      </w:pPr>
      <w:r>
        <w:rPr>
          <w:rFonts w:ascii="Times New Roman" w:eastAsia="Times New Roman CYR" w:hAnsi="Times New Roman"/>
          <w:sz w:val="24"/>
          <w:szCs w:val="24"/>
        </w:rPr>
        <w:lastRenderedPageBreak/>
        <w:t xml:space="preserve">                                                                                                Приложение 1</w:t>
      </w:r>
    </w:p>
    <w:p w:rsidR="00200855" w:rsidRDefault="00200855" w:rsidP="00200855">
      <w:pPr>
        <w:pStyle w:val="a8"/>
        <w:jc w:val="both"/>
        <w:rPr>
          <w:rFonts w:ascii="Times New Roman" w:eastAsia="Times New Roman CYR" w:hAnsi="Times New Roman"/>
          <w:sz w:val="24"/>
          <w:szCs w:val="24"/>
        </w:rPr>
      </w:pPr>
      <w:r>
        <w:rPr>
          <w:rFonts w:ascii="Times New Roman" w:eastAsia="Times New Roman CYR" w:hAnsi="Times New Roman"/>
          <w:sz w:val="24"/>
          <w:szCs w:val="24"/>
        </w:rPr>
        <w:t xml:space="preserve">                                                                                                к Постановлению № ____</w:t>
      </w:r>
    </w:p>
    <w:p w:rsidR="00200855" w:rsidRPr="00065CC4" w:rsidRDefault="00200855" w:rsidP="00200855">
      <w:pPr>
        <w:pStyle w:val="a8"/>
        <w:jc w:val="both"/>
        <w:rPr>
          <w:rFonts w:ascii="Times New Roman" w:eastAsia="Times New Roman CYR" w:hAnsi="Times New Roman"/>
          <w:sz w:val="24"/>
          <w:szCs w:val="24"/>
        </w:rPr>
      </w:pPr>
      <w:r>
        <w:rPr>
          <w:rFonts w:ascii="Times New Roman" w:eastAsia="Times New Roman CYR" w:hAnsi="Times New Roman"/>
          <w:sz w:val="24"/>
          <w:szCs w:val="24"/>
        </w:rPr>
        <w:t xml:space="preserve">                                                                                                от ____________________</w:t>
      </w:r>
    </w:p>
    <w:p w:rsidR="00065CC4" w:rsidRDefault="00065CC4" w:rsidP="00065CC4">
      <w:pPr>
        <w:pStyle w:val="a8"/>
        <w:jc w:val="both"/>
        <w:rPr>
          <w:rFonts w:ascii="Times New Roman" w:eastAsia="Times New Roman CYR" w:hAnsi="Times New Roman"/>
          <w:sz w:val="24"/>
          <w:szCs w:val="24"/>
        </w:rPr>
      </w:pPr>
    </w:p>
    <w:p w:rsidR="00200855" w:rsidRPr="00200855" w:rsidRDefault="00200855" w:rsidP="00200855">
      <w:pPr>
        <w:pStyle w:val="a8"/>
        <w:jc w:val="center"/>
        <w:rPr>
          <w:rFonts w:ascii="Times New Roman" w:eastAsia="Times New Roman CYR" w:hAnsi="Times New Roman"/>
          <w:b/>
          <w:sz w:val="28"/>
          <w:szCs w:val="28"/>
        </w:rPr>
      </w:pPr>
    </w:p>
    <w:p w:rsidR="00200855" w:rsidRDefault="00200855" w:rsidP="00200855">
      <w:pPr>
        <w:pStyle w:val="a8"/>
        <w:jc w:val="center"/>
        <w:rPr>
          <w:rFonts w:ascii="Times New Roman" w:eastAsia="Times New Roman CYR" w:hAnsi="Times New Roman"/>
          <w:b/>
          <w:sz w:val="28"/>
          <w:szCs w:val="28"/>
          <w:lang w:bidi="ru-RU"/>
        </w:rPr>
      </w:pPr>
      <w:r w:rsidRPr="00200855">
        <w:rPr>
          <w:rFonts w:ascii="Times New Roman" w:eastAsia="Times New Roman CYR" w:hAnsi="Times New Roman"/>
          <w:b/>
          <w:sz w:val="28"/>
          <w:szCs w:val="28"/>
          <w:lang w:bidi="ru-RU"/>
        </w:rPr>
        <w:t xml:space="preserve">Положение о земельном налоге </w:t>
      </w:r>
    </w:p>
    <w:p w:rsidR="00200855" w:rsidRDefault="00200855" w:rsidP="00200855">
      <w:pPr>
        <w:pStyle w:val="a8"/>
        <w:jc w:val="center"/>
        <w:rPr>
          <w:rFonts w:ascii="Times New Roman" w:eastAsia="Times New Roman CYR" w:hAnsi="Times New Roman"/>
          <w:b/>
          <w:sz w:val="28"/>
          <w:szCs w:val="28"/>
          <w:lang w:bidi="ru-RU"/>
        </w:rPr>
      </w:pPr>
      <w:r w:rsidRPr="00200855">
        <w:rPr>
          <w:rFonts w:ascii="Times New Roman" w:eastAsia="Times New Roman CYR" w:hAnsi="Times New Roman"/>
          <w:b/>
          <w:sz w:val="28"/>
          <w:szCs w:val="28"/>
          <w:lang w:bidi="ru-RU"/>
        </w:rPr>
        <w:t>на территории МО ГП «Северомуйское»»</w:t>
      </w:r>
    </w:p>
    <w:p w:rsidR="00200855" w:rsidRPr="00200855" w:rsidRDefault="00200855" w:rsidP="00200855">
      <w:pPr>
        <w:pStyle w:val="a8"/>
        <w:jc w:val="center"/>
        <w:rPr>
          <w:rFonts w:ascii="Times New Roman" w:eastAsia="Times New Roman CYR" w:hAnsi="Times New Roman"/>
          <w:b/>
          <w:sz w:val="28"/>
          <w:szCs w:val="28"/>
        </w:rPr>
      </w:pPr>
    </w:p>
    <w:p w:rsidR="00CD5A7E" w:rsidRPr="00065CC4" w:rsidRDefault="00F92109" w:rsidP="00065CC4">
      <w:pPr>
        <w:jc w:val="both"/>
        <w:rPr>
          <w:rFonts w:eastAsia="Times New Roman CYR"/>
          <w:b/>
        </w:rPr>
      </w:pPr>
      <w:r w:rsidRPr="00065CC4">
        <w:rPr>
          <w:rFonts w:eastAsia="Times New Roman CYR"/>
          <w:b/>
        </w:rPr>
        <w:t>1. Общее положение:</w:t>
      </w:r>
    </w:p>
    <w:p w:rsidR="00F92109" w:rsidRDefault="00235024" w:rsidP="00065CC4">
      <w:pPr>
        <w:jc w:val="both"/>
      </w:pPr>
      <w:r w:rsidRPr="00065CC4">
        <w:t xml:space="preserve">1.1 </w:t>
      </w:r>
      <w:r w:rsidR="00F92109" w:rsidRPr="00065CC4">
        <w:t xml:space="preserve">Земельный налог (далее - налог) устанавливается </w:t>
      </w:r>
      <w:r w:rsidRPr="00065CC4">
        <w:t>настоящим Положением, разработанны</w:t>
      </w:r>
      <w:r w:rsidR="00B23012">
        <w:t>м</w:t>
      </w:r>
      <w:r w:rsidRPr="00065CC4">
        <w:t xml:space="preserve"> в соответствии со статьями 387-398 </w:t>
      </w:r>
      <w:r w:rsidR="00B23012">
        <w:t>г</w:t>
      </w:r>
      <w:r w:rsidRPr="00065CC4">
        <w:t>лавы 31 Земельн</w:t>
      </w:r>
      <w:r w:rsidR="00B23012">
        <w:t>ого</w:t>
      </w:r>
      <w:r w:rsidRPr="00065CC4">
        <w:t xml:space="preserve"> налог</w:t>
      </w:r>
      <w:r w:rsidR="00B23012">
        <w:t>а</w:t>
      </w:r>
      <w:r w:rsidRPr="00065CC4">
        <w:t xml:space="preserve"> Налогового Кодекса Российской Федерации</w:t>
      </w:r>
      <w:r w:rsidR="00F92109" w:rsidRPr="00065CC4">
        <w:t xml:space="preserve">, вводится в действие и прекращает </w:t>
      </w:r>
      <w:proofErr w:type="gramStart"/>
      <w:r w:rsidR="00F92109" w:rsidRPr="00065CC4">
        <w:t xml:space="preserve">действовать в соответствии с настоящим </w:t>
      </w:r>
      <w:r w:rsidRPr="00065CC4">
        <w:t xml:space="preserve">Положением и Налоговым </w:t>
      </w:r>
      <w:r w:rsidR="00F92109" w:rsidRPr="00065CC4">
        <w:t xml:space="preserve">Кодексом </w:t>
      </w:r>
      <w:r w:rsidRPr="00065CC4">
        <w:t xml:space="preserve">РФ </w:t>
      </w:r>
      <w:r w:rsidR="00F92109" w:rsidRPr="00065CC4">
        <w:t>и обязателен</w:t>
      </w:r>
      <w:proofErr w:type="gramEnd"/>
      <w:r w:rsidR="00F92109" w:rsidRPr="00065CC4">
        <w:t xml:space="preserve"> к уплате на территориях этих муниципальных образований.</w:t>
      </w:r>
    </w:p>
    <w:p w:rsidR="00B23012" w:rsidRDefault="00B23012" w:rsidP="00065CC4">
      <w:pPr>
        <w:jc w:val="both"/>
      </w:pPr>
    </w:p>
    <w:p w:rsidR="00B23012" w:rsidRPr="00065CC4" w:rsidRDefault="00B23012" w:rsidP="00065CC4">
      <w:pPr>
        <w:jc w:val="both"/>
      </w:pPr>
    </w:p>
    <w:p w:rsidR="00F92109" w:rsidRPr="00065CC4" w:rsidRDefault="00235024" w:rsidP="00065CC4">
      <w:pPr>
        <w:jc w:val="both"/>
        <w:rPr>
          <w:b/>
        </w:rPr>
      </w:pPr>
      <w:r w:rsidRPr="00065CC4">
        <w:rPr>
          <w:b/>
        </w:rPr>
        <w:t>2. Налогоплательщики:</w:t>
      </w:r>
    </w:p>
    <w:p w:rsidR="00235024" w:rsidRPr="00065CC4" w:rsidRDefault="00235024" w:rsidP="00065CC4">
      <w:pPr>
        <w:jc w:val="both"/>
      </w:pPr>
      <w:r w:rsidRPr="00065CC4">
        <w:t xml:space="preserve">2.1. </w:t>
      </w:r>
      <w:proofErr w:type="gramStart"/>
      <w:r w:rsidRPr="00065CC4">
        <w:t>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Российской Федерации, на праве собственности, праве постоянного (бессрочного) пользования или праве пожизненного наследуемого владения, если иное не установлено</w:t>
      </w:r>
      <w:r w:rsidR="009F7B65" w:rsidRPr="00065CC4">
        <w:t xml:space="preserve"> Налоговым кодексом Российской Федерации</w:t>
      </w:r>
      <w:r w:rsidRPr="00065CC4">
        <w:t>.</w:t>
      </w:r>
      <w:proofErr w:type="gramEnd"/>
    </w:p>
    <w:p w:rsidR="00235024" w:rsidRPr="00065CC4" w:rsidRDefault="009F7B65" w:rsidP="00065CC4">
      <w:pPr>
        <w:jc w:val="both"/>
      </w:pPr>
      <w:r w:rsidRPr="00065CC4">
        <w:t xml:space="preserve">2.2. </w:t>
      </w:r>
      <w:r w:rsidR="00235024" w:rsidRPr="00065CC4">
        <w:t>В отношении земельных участков, входящих в имущество, составляющее паевой инвестиционный фонд, налогоплательщиками признаются управляющие компании. При этом налог уплачивается за счет имущества, составляющего этот паевой инвестиционный фонд.</w:t>
      </w:r>
    </w:p>
    <w:p w:rsidR="009F7B65" w:rsidRPr="00065CC4" w:rsidRDefault="009F7B65" w:rsidP="00065CC4">
      <w:pPr>
        <w:jc w:val="both"/>
      </w:pPr>
      <w:r w:rsidRPr="00065CC4">
        <w:t>2.3.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9F7B65" w:rsidRPr="00065CC4" w:rsidRDefault="009F7B65" w:rsidP="00065CC4">
      <w:pPr>
        <w:jc w:val="both"/>
      </w:pPr>
      <w:r w:rsidRPr="00065CC4">
        <w:rPr>
          <w:b/>
        </w:rPr>
        <w:t>3. Объект налогообложения</w:t>
      </w:r>
    </w:p>
    <w:p w:rsidR="009F7B65" w:rsidRPr="00065CC4" w:rsidRDefault="009F7B65" w:rsidP="00065CC4">
      <w:pPr>
        <w:jc w:val="both"/>
      </w:pPr>
      <w:r w:rsidRPr="00065CC4">
        <w:t>3.1.  Объектом налогообложения признаются земельные участки, расположенные в пределах муниципального образования городско</w:t>
      </w:r>
      <w:r w:rsidR="00B23012">
        <w:t>го</w:t>
      </w:r>
      <w:r w:rsidRPr="00065CC4">
        <w:t xml:space="preserve"> поселени</w:t>
      </w:r>
      <w:r w:rsidR="00B23012">
        <w:t>я</w:t>
      </w:r>
      <w:r w:rsidRPr="00065CC4">
        <w:t xml:space="preserve"> «Северомуйское».</w:t>
      </w:r>
    </w:p>
    <w:p w:rsidR="009F7B65" w:rsidRPr="00065CC4" w:rsidRDefault="009F7B65" w:rsidP="00065CC4">
      <w:pPr>
        <w:jc w:val="both"/>
      </w:pPr>
      <w:r w:rsidRPr="00065CC4">
        <w:t>3.2. Не признаются объектом налогообложения:</w:t>
      </w:r>
    </w:p>
    <w:p w:rsidR="009F7B65" w:rsidRPr="00065CC4" w:rsidRDefault="009F7B65" w:rsidP="00065CC4">
      <w:pPr>
        <w:jc w:val="both"/>
      </w:pPr>
      <w:r w:rsidRPr="00065CC4">
        <w:t>1) земельные участки, изъятые из оборота в соответствии с законодательством Российской Федерации;</w:t>
      </w:r>
    </w:p>
    <w:p w:rsidR="009F7B65" w:rsidRPr="00065CC4" w:rsidRDefault="009F7B65" w:rsidP="00065CC4">
      <w:pPr>
        <w:jc w:val="both"/>
      </w:pPr>
      <w:proofErr w:type="gramStart"/>
      <w:r w:rsidRPr="00065CC4">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w:t>
      </w:r>
      <w:r w:rsidR="00B23012">
        <w:t xml:space="preserve"> объектами, включё</w:t>
      </w:r>
      <w:r w:rsidRPr="00065CC4">
        <w:t>нными в Список всемирного наследия, историко-культурными заповедниками, объектами археологического наследия, музеями-заповедниками;</w:t>
      </w:r>
      <w:proofErr w:type="gramEnd"/>
    </w:p>
    <w:p w:rsidR="009F7B65" w:rsidRPr="00065CC4" w:rsidRDefault="009F7B65" w:rsidP="00065CC4">
      <w:pPr>
        <w:jc w:val="both"/>
      </w:pPr>
      <w:r w:rsidRPr="00065CC4">
        <w:t>3) земельные участки из состава земель лесного фонда;</w:t>
      </w:r>
    </w:p>
    <w:p w:rsidR="009F7B65" w:rsidRPr="00065CC4" w:rsidRDefault="009F7B65" w:rsidP="00065CC4">
      <w:pPr>
        <w:jc w:val="both"/>
      </w:pPr>
      <w:r w:rsidRPr="00065CC4">
        <w:t>4)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9F7B65" w:rsidRPr="00065CC4" w:rsidRDefault="009F7B65" w:rsidP="00065CC4">
      <w:pPr>
        <w:jc w:val="both"/>
      </w:pPr>
      <w:r w:rsidRPr="00065CC4">
        <w:t>5) земельные участки, входящие в состав общего имущества многоквартирного дома.</w:t>
      </w:r>
    </w:p>
    <w:p w:rsidR="009F7B65" w:rsidRPr="00065CC4" w:rsidRDefault="009F7B65" w:rsidP="00065CC4">
      <w:pPr>
        <w:jc w:val="both"/>
        <w:rPr>
          <w:b/>
        </w:rPr>
      </w:pPr>
      <w:r w:rsidRPr="00065CC4">
        <w:rPr>
          <w:b/>
        </w:rPr>
        <w:t>4. Налоговая база:</w:t>
      </w:r>
    </w:p>
    <w:p w:rsidR="009F7B65" w:rsidRPr="00065CC4" w:rsidRDefault="009F7B65" w:rsidP="00065CC4">
      <w:pPr>
        <w:jc w:val="both"/>
      </w:pPr>
      <w:r w:rsidRPr="00065CC4">
        <w:t xml:space="preserve">4.1. Налоговая база определяется как кадастровая стоимость земельных участков, признаваемых объектом налогообложения в соответствии со статьей 389 </w:t>
      </w:r>
      <w:r w:rsidR="006D5877" w:rsidRPr="00065CC4">
        <w:t xml:space="preserve">Налогового Кодекса Российской Федерации. </w:t>
      </w:r>
    </w:p>
    <w:p w:rsidR="006D5877" w:rsidRPr="00065CC4" w:rsidRDefault="006D5877" w:rsidP="00065CC4">
      <w:pPr>
        <w:jc w:val="both"/>
        <w:rPr>
          <w:b/>
        </w:rPr>
      </w:pPr>
      <w:r w:rsidRPr="00065CC4">
        <w:rPr>
          <w:b/>
        </w:rPr>
        <w:t>5. Порядок определения налоговой базы:</w:t>
      </w:r>
    </w:p>
    <w:p w:rsidR="006D5877" w:rsidRPr="00065CC4" w:rsidRDefault="006D5877" w:rsidP="00065CC4">
      <w:pPr>
        <w:jc w:val="both"/>
      </w:pPr>
      <w:r w:rsidRPr="00065CC4">
        <w:t xml:space="preserve">5.1. </w:t>
      </w:r>
      <w:r w:rsidR="00B23012">
        <w:t>Н</w:t>
      </w:r>
      <w:r w:rsidRPr="00065CC4">
        <w:t xml:space="preserve">алоговая база определяется в отношении каждого земельного участка как </w:t>
      </w:r>
      <w:r w:rsidR="00B23012">
        <w:t>его кадастровая стоимость, внесё</w:t>
      </w:r>
      <w:r w:rsidRPr="00065CC4">
        <w:t>нная в Единый государственный реестр недвижимости и подлежащая применению с 1 января года, являю</w:t>
      </w:r>
      <w:r w:rsidR="00B23012">
        <w:t>щегося налоговым периодом, с учё</w:t>
      </w:r>
      <w:r w:rsidRPr="00065CC4">
        <w:t>том особенностей, предусмотренных статьей 391 Налогового кодекса Российской Федерации.</w:t>
      </w:r>
    </w:p>
    <w:p w:rsidR="006D5877" w:rsidRPr="00065CC4" w:rsidRDefault="006D5877" w:rsidP="00065CC4">
      <w:pPr>
        <w:jc w:val="both"/>
      </w:pPr>
      <w:r w:rsidRPr="00065CC4">
        <w:lastRenderedPageBreak/>
        <w:t>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w:t>
      </w:r>
    </w:p>
    <w:p w:rsidR="006D5877" w:rsidRPr="00065CC4" w:rsidRDefault="006D5877" w:rsidP="00065CC4">
      <w:pPr>
        <w:jc w:val="both"/>
      </w:pPr>
      <w:r w:rsidRPr="00065CC4">
        <w:t>Налоговая база в отношении земельного участка, находящегося на территориях нескольких муниципальных образований, определяется по каждому муниципальному образованию. При этом налоговая база в отношении доли земельного участка, расположенного в границах соответствующего муниципального образования, определяется как доля кадастровой стоимости всего земельного участка, пропорциональная указанной доле земельного участка.</w:t>
      </w:r>
    </w:p>
    <w:p w:rsidR="006D5877" w:rsidRPr="00065CC4" w:rsidRDefault="006D5877" w:rsidP="00065CC4">
      <w:pPr>
        <w:jc w:val="both"/>
      </w:pPr>
      <w:proofErr w:type="gramStart"/>
      <w:r w:rsidRPr="00065CC4">
        <w:t xml:space="preserve">Налоговая база в отношении земельного участка за налоговый период 2023 года определяется как </w:t>
      </w:r>
      <w:r w:rsidR="00B23012">
        <w:t>его кадастровая стоимость, внесё</w:t>
      </w:r>
      <w:r w:rsidRPr="00065CC4">
        <w:t>нная в Единый государственный реестр недвижимости и подлежащая приме</w:t>
      </w:r>
      <w:r w:rsidR="00B23012">
        <w:t>нению с 1 января 2022 года с учё</w:t>
      </w:r>
      <w:r w:rsidRPr="00065CC4">
        <w:t xml:space="preserve">том особенностей, предусмотренных статьей 391 Налогового кодекса Российской Федерации, в случае, если кадастровая стоимость </w:t>
      </w:r>
      <w:r w:rsidR="00B23012">
        <w:t>такого земельного участка, внесё</w:t>
      </w:r>
      <w:r w:rsidRPr="00065CC4">
        <w:t>нная в Единый государственный реестр недвижимости и подлежащая применению с 1 января</w:t>
      </w:r>
      <w:proofErr w:type="gramEnd"/>
      <w:r w:rsidRPr="00065CC4">
        <w:t xml:space="preserve"> 2023 года, превышает кадастровую стоимость тако</w:t>
      </w:r>
      <w:r w:rsidR="00B23012">
        <w:t>го земельного участка, внесё</w:t>
      </w:r>
      <w:r w:rsidRPr="00065CC4">
        <w:t>нную в Единый государственный реестр недвижимости и подлежащую применению с 1 января 2022 года, за исключением случаев, если кадастровая стоимость соответствующего земельного участка увеличилась вследствие изменения его характеристик.</w:t>
      </w:r>
    </w:p>
    <w:p w:rsidR="006D5877" w:rsidRPr="00065CC4" w:rsidRDefault="006D5877" w:rsidP="00065CC4">
      <w:pPr>
        <w:jc w:val="both"/>
      </w:pPr>
      <w:r w:rsidRPr="00065CC4">
        <w:t>5.1.1.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 если иное не предусмотрено законодательством Российской Федерации, регулирующим проведение государственной кадастровой оценки, и настоящим пунктом.</w:t>
      </w:r>
    </w:p>
    <w:p w:rsidR="006D5877" w:rsidRPr="00065CC4" w:rsidRDefault="006D5877" w:rsidP="00065CC4">
      <w:pPr>
        <w:jc w:val="both"/>
      </w:pPr>
      <w:r w:rsidRPr="00065CC4">
        <w:t>В случае изменения кадастровой стоимости земельного участка вследствие установления его рыноч</w:t>
      </w:r>
      <w:r w:rsidR="00B23012">
        <w:t>ной стоимости сведения об изменё</w:t>
      </w:r>
      <w:r w:rsidRPr="00065CC4">
        <w:t>н</w:t>
      </w:r>
      <w:r w:rsidR="00B23012">
        <w:t>ной кадастровой стоимости, внесё</w:t>
      </w:r>
      <w:r w:rsidRPr="00065CC4">
        <w:t xml:space="preserve">нные в Единый государственный реестр недвижимости, учитываются при определении налоговой базы начиная </w:t>
      </w:r>
      <w:proofErr w:type="gramStart"/>
      <w:r w:rsidRPr="00065CC4">
        <w:t>с даты начала</w:t>
      </w:r>
      <w:proofErr w:type="gramEnd"/>
      <w:r w:rsidRPr="00065CC4">
        <w:t xml:space="preserve"> применения для целей налогообложения сведений об изменяемой кадастровой стоимости.</w:t>
      </w:r>
    </w:p>
    <w:p w:rsidR="006D5877" w:rsidRPr="00065CC4" w:rsidRDefault="006D5877" w:rsidP="00065CC4">
      <w:pPr>
        <w:jc w:val="both"/>
      </w:pPr>
      <w:r w:rsidRPr="00065CC4">
        <w:t>5.2.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6D5877" w:rsidRPr="00065CC4" w:rsidRDefault="006D5877" w:rsidP="00065CC4">
      <w:pPr>
        <w:jc w:val="both"/>
      </w:pPr>
      <w:r w:rsidRPr="00065CC4">
        <w:t>5.3. Налогоплательщики-организации определяют налоговую базу самостоятельно на основании сведений Единого государственного реестра недвижимости о каждом земельном участке, принадлежащем им на праве собственности или праве постоянного (бессрочного) пользования.</w:t>
      </w:r>
    </w:p>
    <w:p w:rsidR="006D5877" w:rsidRPr="00065CC4" w:rsidRDefault="006D5877" w:rsidP="00065CC4">
      <w:pPr>
        <w:jc w:val="both"/>
      </w:pPr>
      <w:r w:rsidRPr="00065CC4">
        <w:t>5.4. 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w:t>
      </w:r>
      <w:r w:rsidR="00B23012">
        <w:t xml:space="preserve"> государственный кадастровый учё</w:t>
      </w:r>
      <w:r w:rsidRPr="00065CC4">
        <w:t>т и государственную регистрацию прав на недвижимое имущество.</w:t>
      </w:r>
    </w:p>
    <w:p w:rsidR="00182200" w:rsidRPr="00065CC4" w:rsidRDefault="00182200" w:rsidP="00065CC4">
      <w:pPr>
        <w:jc w:val="both"/>
      </w:pPr>
      <w:r w:rsidRPr="00065CC4">
        <w:t>5.5.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182200" w:rsidRPr="00065CC4" w:rsidRDefault="00182200" w:rsidP="00065CC4">
      <w:pPr>
        <w:jc w:val="both"/>
      </w:pPr>
      <w:r w:rsidRPr="00065CC4">
        <w:t>1) Героев Советского Союза, Героев Российской Федерации, полных кавалеров ордена Славы;</w:t>
      </w:r>
    </w:p>
    <w:p w:rsidR="00182200" w:rsidRPr="00065CC4" w:rsidRDefault="00182200" w:rsidP="00065CC4">
      <w:pPr>
        <w:jc w:val="both"/>
      </w:pPr>
      <w:r w:rsidRPr="00065CC4">
        <w:t>2) инвалидов I и II групп инвалидности;</w:t>
      </w:r>
    </w:p>
    <w:p w:rsidR="00182200" w:rsidRPr="00065CC4" w:rsidRDefault="00182200" w:rsidP="00065CC4">
      <w:pPr>
        <w:jc w:val="both"/>
      </w:pPr>
      <w:r w:rsidRPr="00065CC4">
        <w:t>3) инвалидов с детства, детей-инвалидов;</w:t>
      </w:r>
    </w:p>
    <w:p w:rsidR="00182200" w:rsidRPr="00065CC4" w:rsidRDefault="00182200" w:rsidP="00065CC4">
      <w:pPr>
        <w:jc w:val="both"/>
      </w:pPr>
      <w:r w:rsidRPr="00065CC4">
        <w:t>4) ветеранов и инвалидов Великой Отечественной войны, а также ветеранов и инвалидов боевых действий;</w:t>
      </w:r>
    </w:p>
    <w:p w:rsidR="00182200" w:rsidRPr="00065CC4" w:rsidRDefault="00182200" w:rsidP="00065CC4">
      <w:pPr>
        <w:jc w:val="both"/>
      </w:pPr>
      <w:proofErr w:type="gramStart"/>
      <w:r w:rsidRPr="00065CC4">
        <w:t xml:space="preserve">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3061-I), в соответствии с Федеральным законом от 26 ноября 1998 года N 175-ФЗ "О социальной защите граждан </w:t>
      </w:r>
      <w:r w:rsidRPr="00065CC4">
        <w:lastRenderedPageBreak/>
        <w:t>Российской Федерации, подвергшихся воздействию радиации</w:t>
      </w:r>
      <w:proofErr w:type="gramEnd"/>
      <w:r w:rsidRPr="00065CC4">
        <w:t xml:space="preserve"> вследствие аварии в 1957 году на производственном объединении "Маяк" и сбросов радиоактивных отходов в реку </w:t>
      </w:r>
      <w:proofErr w:type="spellStart"/>
      <w:r w:rsidRPr="00065CC4">
        <w:t>Теча</w:t>
      </w:r>
      <w:proofErr w:type="spellEnd"/>
      <w:r w:rsidRPr="00065CC4">
        <w:t>" и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182200" w:rsidRPr="00065CC4" w:rsidRDefault="00182200" w:rsidP="00065CC4">
      <w:pPr>
        <w:jc w:val="both"/>
      </w:pPr>
      <w:r w:rsidRPr="00065CC4">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182200" w:rsidRPr="00065CC4" w:rsidRDefault="00182200" w:rsidP="00065CC4">
      <w:pPr>
        <w:jc w:val="both"/>
      </w:pPr>
      <w:r w:rsidRPr="00065CC4">
        <w:t>7) физич</w:t>
      </w:r>
      <w:r w:rsidR="00B23012">
        <w:t>еских лиц, получивших или перенё</w:t>
      </w:r>
      <w:r w:rsidRPr="00065CC4">
        <w:t>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182200" w:rsidRPr="00065CC4" w:rsidRDefault="00182200" w:rsidP="00065CC4">
      <w:pPr>
        <w:jc w:val="both"/>
      </w:pPr>
      <w:r w:rsidRPr="00065CC4">
        <w:t>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182200" w:rsidRPr="00065CC4" w:rsidRDefault="00182200" w:rsidP="00065CC4">
      <w:pPr>
        <w:jc w:val="both"/>
      </w:pPr>
      <w:r w:rsidRPr="00065CC4">
        <w:t>9)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w:t>
      </w:r>
    </w:p>
    <w:p w:rsidR="00182200" w:rsidRPr="00065CC4" w:rsidRDefault="00103F8F" w:rsidP="00065CC4">
      <w:pPr>
        <w:jc w:val="both"/>
      </w:pPr>
      <w:r>
        <w:t>10) физических лиц, имеющих трё</w:t>
      </w:r>
      <w:r w:rsidR="00182200" w:rsidRPr="00065CC4">
        <w:t>х и более несовершеннолетних детей.</w:t>
      </w:r>
    </w:p>
    <w:p w:rsidR="00182200" w:rsidRPr="00065CC4" w:rsidRDefault="00182200" w:rsidP="00065CC4">
      <w:pPr>
        <w:jc w:val="both"/>
      </w:pPr>
      <w:r w:rsidRPr="00065CC4">
        <w:t>5.6. Уменьшение налоговой базы в соответствии с пунктом 5 настоящей статьи (налоговый вычет) производится в отношении одного земельного участка по выбору налогоплательщика.</w:t>
      </w:r>
    </w:p>
    <w:p w:rsidR="00182200" w:rsidRPr="00065CC4" w:rsidRDefault="00182200" w:rsidP="00065CC4">
      <w:pPr>
        <w:jc w:val="both"/>
      </w:pPr>
      <w:r w:rsidRPr="00065CC4">
        <w:t>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указанного земельного участка применяется налоговый вычет.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w:t>
      </w:r>
    </w:p>
    <w:p w:rsidR="00182200" w:rsidRPr="00065CC4" w:rsidRDefault="00182200" w:rsidP="00065CC4">
      <w:pPr>
        <w:jc w:val="both"/>
      </w:pPr>
      <w:r w:rsidRPr="00065CC4">
        <w:t xml:space="preserve">Уведомление о выбранном земельном участке рассматривается налоговым органом в течение 30 дней со дня его получения. </w:t>
      </w:r>
      <w:proofErr w:type="gramStart"/>
      <w:r w:rsidRPr="00065CC4">
        <w:t>В случае направления налоговым органом запроса в соответствии с пунктом 13 статьи 85 Налогового кодекса Российской Федерации в связи с отсутствием сведений, необходимых для рассмотрения уведомления о выбранном земельном участке, руководитель (заместитель руководителя) налогового органа вправе продлить срок рассмотрения такого уведомления не более чем на 30 дней, уведомив об этом налогоплательщика.</w:t>
      </w:r>
      <w:proofErr w:type="gramEnd"/>
    </w:p>
    <w:p w:rsidR="00182200" w:rsidRPr="00065CC4" w:rsidRDefault="00182200" w:rsidP="00065CC4">
      <w:pPr>
        <w:jc w:val="both"/>
      </w:pPr>
      <w:r w:rsidRPr="00065CC4">
        <w:t>При выявлении оснований, препятствующих применению налогового вычета в соответствии с уведомлением о выбранном земельном участке, налоговый орган информирует об этом налогоплательщика.</w:t>
      </w:r>
    </w:p>
    <w:p w:rsidR="00182200" w:rsidRPr="00065CC4" w:rsidRDefault="00182200" w:rsidP="00065CC4">
      <w:pPr>
        <w:jc w:val="both"/>
      </w:pPr>
      <w:r w:rsidRPr="00065CC4">
        <w:t>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9F7B65" w:rsidRPr="00065CC4" w:rsidRDefault="00182200" w:rsidP="00065CC4">
      <w:pPr>
        <w:jc w:val="both"/>
      </w:pPr>
      <w:r w:rsidRPr="00065CC4">
        <w:t>Форма уведомления утверждается федеральным органом исполнительной власти, уполномоченным по контролю и надзору в области налогов и сборов.</w:t>
      </w:r>
    </w:p>
    <w:p w:rsidR="00182200" w:rsidRPr="00065CC4" w:rsidRDefault="00182200" w:rsidP="00065CC4">
      <w:pPr>
        <w:jc w:val="both"/>
      </w:pPr>
      <w:r w:rsidRPr="00065CC4">
        <w:t>5.7. В случае</w:t>
      </w:r>
      <w:proofErr w:type="gramStart"/>
      <w:r w:rsidRPr="00065CC4">
        <w:t>,</w:t>
      </w:r>
      <w:proofErr w:type="gramEnd"/>
      <w:r w:rsidRPr="00065CC4">
        <w:t xml:space="preserve"> если при применении налогового вычета в соответствии с настоящей статьей налоговая база принимает отрицательное значение, в целях исчисления налога такая налоговая база принимается равной нулю.</w:t>
      </w:r>
    </w:p>
    <w:p w:rsidR="00CA6574" w:rsidRPr="00065CC4" w:rsidRDefault="00182200" w:rsidP="00065CC4">
      <w:pPr>
        <w:jc w:val="both"/>
        <w:rPr>
          <w:b/>
        </w:rPr>
      </w:pPr>
      <w:r w:rsidRPr="00065CC4">
        <w:rPr>
          <w:b/>
        </w:rPr>
        <w:t>6. Особенности определения налоговой базы в отношении земельных участков, находящихся в общей собственности:</w:t>
      </w:r>
    </w:p>
    <w:p w:rsidR="008A7638" w:rsidRPr="00065CC4" w:rsidRDefault="008A7638" w:rsidP="00065CC4">
      <w:pPr>
        <w:jc w:val="both"/>
      </w:pPr>
      <w:r w:rsidRPr="00065CC4">
        <w:t>6.1.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182200" w:rsidRPr="00065CC4" w:rsidRDefault="008A7638" w:rsidP="00065CC4">
      <w:pPr>
        <w:jc w:val="both"/>
      </w:pPr>
      <w:r w:rsidRPr="00065CC4">
        <w:t>6.2.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8A7638" w:rsidRPr="00065CC4" w:rsidRDefault="00A50E3A" w:rsidP="00065CC4">
      <w:pPr>
        <w:jc w:val="both"/>
        <w:rPr>
          <w:b/>
        </w:rPr>
      </w:pPr>
      <w:r>
        <w:rPr>
          <w:b/>
        </w:rPr>
        <w:lastRenderedPageBreak/>
        <w:t>7. Налоговый период. Отчё</w:t>
      </w:r>
      <w:r w:rsidR="008A7638" w:rsidRPr="00065CC4">
        <w:rPr>
          <w:b/>
        </w:rPr>
        <w:t>тный период:</w:t>
      </w:r>
    </w:p>
    <w:p w:rsidR="008A7638" w:rsidRPr="00065CC4" w:rsidRDefault="008A7638" w:rsidP="00065CC4">
      <w:pPr>
        <w:jc w:val="both"/>
      </w:pPr>
      <w:r w:rsidRPr="00065CC4">
        <w:t>7.</w:t>
      </w:r>
      <w:r w:rsidR="00A50E3A">
        <w:t>1. Налоговым периодом признаё</w:t>
      </w:r>
      <w:r w:rsidRPr="00065CC4">
        <w:t>тся календарный год.</w:t>
      </w:r>
    </w:p>
    <w:p w:rsidR="008A7638" w:rsidRPr="00065CC4" w:rsidRDefault="008A7638" w:rsidP="00065CC4">
      <w:pPr>
        <w:jc w:val="both"/>
      </w:pPr>
      <w:r w:rsidRPr="00065CC4">
        <w:t>7.</w:t>
      </w:r>
      <w:r w:rsidR="00A50E3A">
        <w:t>2. Отчё</w:t>
      </w:r>
      <w:r w:rsidRPr="00065CC4">
        <w:t>тными периодами для налогоплательщиков-организаций признаются первый квартал, второй квартал и третий квартал календарного года.</w:t>
      </w:r>
    </w:p>
    <w:p w:rsidR="008A7638" w:rsidRPr="00065CC4" w:rsidRDefault="008A7638" w:rsidP="00065CC4">
      <w:pPr>
        <w:jc w:val="both"/>
        <w:rPr>
          <w:b/>
        </w:rPr>
      </w:pPr>
      <w:r w:rsidRPr="00065CC4">
        <w:rPr>
          <w:b/>
        </w:rPr>
        <w:t xml:space="preserve">8. </w:t>
      </w:r>
      <w:r w:rsidR="00F93885" w:rsidRPr="00065CC4">
        <w:rPr>
          <w:b/>
        </w:rPr>
        <w:t>Налоговая ставка:</w:t>
      </w:r>
    </w:p>
    <w:p w:rsidR="00F93885" w:rsidRPr="00065CC4" w:rsidRDefault="00F93885" w:rsidP="00065CC4">
      <w:pPr>
        <w:jc w:val="both"/>
      </w:pPr>
      <w:r w:rsidRPr="00065CC4">
        <w:t>8.1. Налоговые ставки устанавливаются нормативными правовыми актами представительных органов муниципальных образований и не могут превышать:</w:t>
      </w:r>
    </w:p>
    <w:p w:rsidR="00F93885" w:rsidRPr="00065CC4" w:rsidRDefault="00F93885" w:rsidP="00065CC4">
      <w:pPr>
        <w:jc w:val="both"/>
      </w:pPr>
      <w:r w:rsidRPr="00065CC4">
        <w:t>8.1.1. 0,3 процента в отношении земельных участков:</w:t>
      </w:r>
    </w:p>
    <w:p w:rsidR="00F93885" w:rsidRPr="00065CC4" w:rsidRDefault="00A50E3A" w:rsidP="00065CC4">
      <w:pPr>
        <w:jc w:val="both"/>
      </w:pPr>
      <w:r>
        <w:t>отнесё</w:t>
      </w:r>
      <w:r w:rsidR="00F93885" w:rsidRPr="00065CC4">
        <w:t>нных к землям сельскохозяйственного назначения или к землям в составе зон сельскохозяй</w:t>
      </w:r>
      <w:r>
        <w:t>ственного использования в населё</w:t>
      </w:r>
      <w:r w:rsidR="00F93885" w:rsidRPr="00065CC4">
        <w:t>нных пунктах и используемых для сельскохозяйственного производства;</w:t>
      </w:r>
    </w:p>
    <w:p w:rsidR="00F93885" w:rsidRPr="00065CC4" w:rsidRDefault="00A50E3A" w:rsidP="00065CC4">
      <w:pPr>
        <w:jc w:val="both"/>
      </w:pPr>
      <w:proofErr w:type="gramStart"/>
      <w:r>
        <w:t>з</w:t>
      </w:r>
      <w:r w:rsidR="00F93885" w:rsidRPr="00065CC4">
        <w:t>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w:t>
      </w:r>
      <w:r w:rsidR="000D0594">
        <w:t>плекса) или приобретё</w:t>
      </w:r>
      <w:r w:rsidR="00F93885" w:rsidRPr="00065CC4">
        <w:t>нных (предоставленных) для жилищного строительства (за исключени</w:t>
      </w:r>
      <w:r w:rsidR="000D0594">
        <w:t>ем земельных участков, приобретё</w:t>
      </w:r>
      <w:r w:rsidR="00F93885" w:rsidRPr="00065CC4">
        <w:t>нных (предоставленных) для индивидуального жилищного строительства, используемых в предпринимательской деятельности);</w:t>
      </w:r>
      <w:proofErr w:type="gramEnd"/>
    </w:p>
    <w:p w:rsidR="00F93885" w:rsidRPr="00065CC4" w:rsidRDefault="00F93885" w:rsidP="00065CC4">
      <w:pPr>
        <w:jc w:val="both"/>
      </w:pPr>
      <w:r w:rsidRPr="00065CC4">
        <w:t>не используемых в предпринима</w:t>
      </w:r>
      <w:r w:rsidR="00853EF9">
        <w:t>тельской деятельности, приобретё</w:t>
      </w:r>
      <w:r w:rsidRPr="00065CC4">
        <w:t>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93885" w:rsidRPr="00065CC4" w:rsidRDefault="00F93885" w:rsidP="00065CC4">
      <w:pPr>
        <w:jc w:val="both"/>
      </w:pPr>
      <w:r w:rsidRPr="00065CC4">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F93885" w:rsidRPr="00065CC4" w:rsidRDefault="00F93885" w:rsidP="00065CC4">
      <w:pPr>
        <w:jc w:val="both"/>
      </w:pPr>
      <w:r w:rsidRPr="00065CC4">
        <w:t>8.1.2.  1,5 процента в отношении прочих земельных участков.</w:t>
      </w:r>
    </w:p>
    <w:p w:rsidR="00235024" w:rsidRPr="00065CC4" w:rsidRDefault="00F93885" w:rsidP="00065CC4">
      <w:pPr>
        <w:jc w:val="both"/>
      </w:pPr>
      <w:r w:rsidRPr="00065CC4">
        <w:t xml:space="preserve">8.2. Допускается установление дифференцированных налоговых ставок в зависимости от </w:t>
      </w:r>
      <w:r w:rsidR="001B759C">
        <w:t>категорий земель и (или) разрешё</w:t>
      </w:r>
      <w:r w:rsidRPr="00065CC4">
        <w:t>нного использования земельного участка.</w:t>
      </w:r>
    </w:p>
    <w:p w:rsidR="00F93885" w:rsidRPr="00065CC4" w:rsidRDefault="00F93885" w:rsidP="00065CC4">
      <w:pPr>
        <w:jc w:val="both"/>
        <w:rPr>
          <w:b/>
        </w:rPr>
      </w:pPr>
      <w:r w:rsidRPr="00065CC4">
        <w:rPr>
          <w:b/>
        </w:rPr>
        <w:t>9. Налоговые льготы:</w:t>
      </w:r>
    </w:p>
    <w:p w:rsidR="00F93885" w:rsidRPr="00065CC4" w:rsidRDefault="00F93885" w:rsidP="00065CC4">
      <w:pPr>
        <w:jc w:val="both"/>
      </w:pPr>
      <w:r w:rsidRPr="00065CC4">
        <w:t>9.1. Освобождаются от налогообложения:</w:t>
      </w:r>
    </w:p>
    <w:p w:rsidR="00F93885" w:rsidRPr="00065CC4" w:rsidRDefault="00F93885" w:rsidP="00065CC4">
      <w:pPr>
        <w:jc w:val="both"/>
      </w:pPr>
      <w:r w:rsidRPr="00065CC4">
        <w:t>1) учреждения и органы уголовно-исполнительной системы - в отношении земельных участков, предоставленных для непосредственного выполнения возложенных на эти учреждения и органы функций;</w:t>
      </w:r>
    </w:p>
    <w:p w:rsidR="00F93885" w:rsidRPr="00065CC4" w:rsidRDefault="00F93885" w:rsidP="00065CC4">
      <w:pPr>
        <w:jc w:val="both"/>
      </w:pPr>
      <w:r w:rsidRPr="00065CC4">
        <w:t>2) организации - в отношении земельных участков, занятых государственными автомобильными дорогами общего пользования;</w:t>
      </w:r>
    </w:p>
    <w:p w:rsidR="00F93885" w:rsidRPr="00065CC4" w:rsidRDefault="00F93885" w:rsidP="00065CC4">
      <w:pPr>
        <w:jc w:val="both"/>
      </w:pPr>
      <w:r w:rsidRPr="00065CC4">
        <w:t>3)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 а также земельных участков, предназначенных для размещения указанных объектов;</w:t>
      </w:r>
    </w:p>
    <w:p w:rsidR="00F93885" w:rsidRPr="00065CC4" w:rsidRDefault="00F93885" w:rsidP="00065CC4">
      <w:pPr>
        <w:jc w:val="both"/>
      </w:pPr>
      <w:r w:rsidRPr="00065CC4">
        <w:t>4)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F93885" w:rsidRPr="00065CC4" w:rsidRDefault="00F93885" w:rsidP="00065CC4">
      <w:pPr>
        <w:jc w:val="both"/>
      </w:pPr>
      <w:proofErr w:type="gramStart"/>
      <w:r w:rsidRPr="00065CC4">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rsidRPr="00065CC4">
        <w:t xml:space="preserve">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F93885" w:rsidRPr="00065CC4" w:rsidRDefault="00F93885" w:rsidP="00065CC4">
      <w:pPr>
        <w:jc w:val="both"/>
      </w:pPr>
      <w:r w:rsidRPr="00065CC4">
        <w:t xml:space="preserve">учреждения, единственными </w:t>
      </w:r>
      <w:proofErr w:type="gramStart"/>
      <w:r w:rsidRPr="00065CC4">
        <w:t>собственниками</w:t>
      </w:r>
      <w:proofErr w:type="gramEnd"/>
      <w:r w:rsidRPr="00065CC4">
        <w:t xml:space="preserve">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w:t>
      </w:r>
      <w:r w:rsidRPr="00065CC4">
        <w:lastRenderedPageBreak/>
        <w:t>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F93885" w:rsidRPr="00065CC4" w:rsidRDefault="00F93885" w:rsidP="00065CC4">
      <w:pPr>
        <w:jc w:val="both"/>
      </w:pPr>
      <w:r w:rsidRPr="00065CC4">
        <w:t>5)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F93885" w:rsidRPr="00065CC4" w:rsidRDefault="00F93885" w:rsidP="00065CC4">
      <w:pPr>
        <w:jc w:val="both"/>
      </w:pPr>
      <w:r w:rsidRPr="00065CC4">
        <w:t>6) 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F93885" w:rsidRPr="00065CC4" w:rsidRDefault="00F93885" w:rsidP="00065CC4">
      <w:pPr>
        <w:jc w:val="both"/>
      </w:pPr>
      <w:r w:rsidRPr="00065CC4">
        <w:t xml:space="preserve">7) организации - резиденты особой экономической зоны, за исключением организаций, указанных в подпункте </w:t>
      </w:r>
      <w:r w:rsidR="00A524DB" w:rsidRPr="00065CC4">
        <w:t>9</w:t>
      </w:r>
      <w:r w:rsidRPr="00065CC4">
        <w:t xml:space="preserve"> настоящего пункта, - в отношении земельных участков, расположенных на территории особой экономической зоны, сроком на пять лет с месяца возникновения права собственности на каждый земельный участок.</w:t>
      </w:r>
    </w:p>
    <w:p w:rsidR="00A524DB" w:rsidRPr="00065CC4" w:rsidRDefault="00A524DB" w:rsidP="00065CC4">
      <w:pPr>
        <w:jc w:val="both"/>
      </w:pPr>
      <w:r w:rsidRPr="00065CC4">
        <w:t>8) организации, признаваемые управляющими компаниями в соответствии с Федеральным законом "Об инновационном центре "</w:t>
      </w:r>
      <w:proofErr w:type="spellStart"/>
      <w:r w:rsidRPr="00065CC4">
        <w:t>Сколково</w:t>
      </w:r>
      <w:proofErr w:type="spellEnd"/>
      <w:r w:rsidRPr="00065CC4">
        <w:t>", - в отношении земельных участков, входящих в состав территории инновационного центра "</w:t>
      </w:r>
      <w:proofErr w:type="spellStart"/>
      <w:r w:rsidRPr="00065CC4">
        <w:t>Сколково</w:t>
      </w:r>
      <w:proofErr w:type="spellEnd"/>
      <w:r w:rsidRPr="00065CC4">
        <w:t>" и предоставленных (приобретенных) для непосредственного выполнения возложенных на эти организации функций в соответствии с указанным Федеральным законом;</w:t>
      </w:r>
    </w:p>
    <w:p w:rsidR="00F93885" w:rsidRPr="00065CC4" w:rsidRDefault="00A524DB" w:rsidP="00065CC4">
      <w:pPr>
        <w:jc w:val="both"/>
      </w:pPr>
      <w:proofErr w:type="gramStart"/>
      <w:r w:rsidRPr="00065CC4">
        <w:t>9</w:t>
      </w:r>
      <w:r w:rsidR="00F93885" w:rsidRPr="00065CC4">
        <w:t>) судостроительные организации, имеющие статус резидента промышленно-производственной особой экономической зоны, - в отношении земельных участков, занятых принадлежащими им на праве собственности и используемыми в целях строительства и ремонта судов зданиями, строениями, сооружениями производственного назначения, с даты регистрации таких организаций в качестве резидента особой экономической зоны сроком на десять лет;</w:t>
      </w:r>
      <w:proofErr w:type="gramEnd"/>
    </w:p>
    <w:p w:rsidR="00A524DB" w:rsidRPr="00065CC4" w:rsidRDefault="00A524DB" w:rsidP="00065CC4">
      <w:pPr>
        <w:jc w:val="both"/>
      </w:pPr>
      <w:r w:rsidRPr="00065CC4">
        <w:t xml:space="preserve">10) организации - участники свободной экономической зоны - в отношении земельных участков,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 сроком на три года с месяца возникновения права собственности на каждый земельный участок.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 Исчисление налога производится без учета применения налоговой льготы, предусмотренной настоящим подпунктом, за весь период реализации инвестиционного проекта в свободной экономической зоне. Исчисленная сумма налога подлежит уплате по истечении отчетного или налогового периода, в котором </w:t>
      </w:r>
      <w:proofErr w:type="gramStart"/>
      <w:r w:rsidRPr="00065CC4">
        <w:t>был</w:t>
      </w:r>
      <w:proofErr w:type="gramEnd"/>
      <w:r w:rsidRPr="00065CC4">
        <w:t xml:space="preserve"> расторгнут договор об условиях деятельности в свободной экономической зоне, не позднее сроков, установленных для уплаты авансовых платежей по налогу за отчетный период или налога за налоговый период;</w:t>
      </w:r>
    </w:p>
    <w:p w:rsidR="00235024" w:rsidRPr="00065CC4" w:rsidRDefault="00A524DB" w:rsidP="00065CC4">
      <w:pPr>
        <w:jc w:val="both"/>
      </w:pPr>
      <w:r w:rsidRPr="00065CC4">
        <w:t>11) организации, признаваемые фондами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 - в отношении земельных участков, входящих в состав территории инновационного научно-технологического центра.</w:t>
      </w:r>
    </w:p>
    <w:p w:rsidR="00A524DB" w:rsidRPr="00065CC4" w:rsidRDefault="00A524DB" w:rsidP="00065CC4">
      <w:pPr>
        <w:jc w:val="both"/>
      </w:pPr>
      <w:r w:rsidRPr="00065CC4">
        <w:t>9.2. В случае</w:t>
      </w:r>
      <w:proofErr w:type="gramStart"/>
      <w:r w:rsidRPr="00065CC4">
        <w:t>,</w:t>
      </w:r>
      <w:proofErr w:type="gramEnd"/>
      <w:r w:rsidRPr="00065CC4">
        <w:t xml:space="preserve"> если в период применения налоговых льгот, предусмотренных подпунктами 7, 9 и 10 пункта 9.1 настоящей статьи, осуществлены раздел или объединение земельных участков в отношении образованных в результате раздела или объединения земельных участков, налоговые льготы, указанные в подпунктах 7, 9 и 10 пункта 9.1 настоящей статьи, не применяются.</w:t>
      </w:r>
    </w:p>
    <w:p w:rsidR="00235024" w:rsidRPr="00065CC4" w:rsidRDefault="001F5CF3" w:rsidP="00065CC4">
      <w:pPr>
        <w:jc w:val="both"/>
        <w:rPr>
          <w:b/>
        </w:rPr>
      </w:pPr>
      <w:r w:rsidRPr="00065CC4">
        <w:rPr>
          <w:b/>
        </w:rPr>
        <w:t>10. Порядок исчисления налога и авансовых платежей по налогу:</w:t>
      </w:r>
    </w:p>
    <w:p w:rsidR="001F5CF3" w:rsidRPr="00065CC4" w:rsidRDefault="00AE2DDD" w:rsidP="00065CC4">
      <w:pPr>
        <w:jc w:val="both"/>
      </w:pPr>
      <w:r w:rsidRPr="00065CC4">
        <w:t>10.1. Сумма налога исчисляется по истечении налогового периода как соответствующая налоговой ставке проц</w:t>
      </w:r>
      <w:r w:rsidR="006A5576">
        <w:t>ентная доля налоговой базы с учё</w:t>
      </w:r>
      <w:r w:rsidRPr="00065CC4">
        <w:t>том особенностей, установленных статьей 396 налогового кодекса Российской Федерации.</w:t>
      </w:r>
    </w:p>
    <w:p w:rsidR="00AE2DDD" w:rsidRPr="00065CC4" w:rsidRDefault="00AE2DDD" w:rsidP="00065CC4">
      <w:pPr>
        <w:jc w:val="both"/>
      </w:pPr>
      <w:r w:rsidRPr="00065CC4">
        <w:t>10.2. Налогоплательщики-организации исчисляют сумму налога (сумму авансовых платежей по налогу) самостоятельно.</w:t>
      </w:r>
    </w:p>
    <w:p w:rsidR="00AE2DDD" w:rsidRPr="00065CC4" w:rsidRDefault="00AE2DDD" w:rsidP="00065CC4">
      <w:pPr>
        <w:jc w:val="both"/>
      </w:pPr>
      <w:r w:rsidRPr="00065CC4">
        <w:lastRenderedPageBreak/>
        <w:t>10.3. Сумма налога, подлежащая уплате в бюджет налогоплательщиками - физическими лицами, исчисляется налоговыми органами.</w:t>
      </w:r>
    </w:p>
    <w:p w:rsidR="00AE2DDD" w:rsidRPr="00065CC4" w:rsidRDefault="00AE2DDD" w:rsidP="00065CC4">
      <w:pPr>
        <w:jc w:val="both"/>
      </w:pPr>
      <w:r w:rsidRPr="00065CC4">
        <w:t>10.4. Сумма налога, подлежащая уплате в бюджет по итогам налогового периода, определяется налогоплательщиками-организациями как разница между суммой налога, исчисленной в соответствии с пунктом 1 настоящей статьи, и суммами подлежащих уплате в течение налогового периода авансовых платежей по налогу.</w:t>
      </w:r>
    </w:p>
    <w:p w:rsidR="00235024" w:rsidRPr="00065CC4" w:rsidRDefault="00AE2DDD" w:rsidP="00065CC4">
      <w:pPr>
        <w:jc w:val="both"/>
      </w:pPr>
      <w:r w:rsidRPr="00065CC4">
        <w:t>10.5. Налогоплате</w:t>
      </w:r>
      <w:r w:rsidR="006A5576">
        <w:t>льщики, в отношении которых отчё</w:t>
      </w:r>
      <w:r w:rsidRPr="00065CC4">
        <w:t>тный период определен как квартал, исчисляют суммы авансовых платежей по налогу по истечении первого, второго и третьего квартала текущего на</w:t>
      </w:r>
      <w:r w:rsidR="006A5576">
        <w:t>логового периода как одну четвё</w:t>
      </w:r>
      <w:r w:rsidRPr="00065CC4">
        <w:t>ртую соответствующей налоговой ставки процентной доли кадастровой стоимости земельного участка.</w:t>
      </w:r>
    </w:p>
    <w:p w:rsidR="00235024" w:rsidRPr="00065CC4" w:rsidRDefault="00AE2DDD" w:rsidP="00065CC4">
      <w:pPr>
        <w:jc w:val="both"/>
      </w:pPr>
      <w:r w:rsidRPr="00065CC4">
        <w:t>10.5.1. Налогоплательщик - участник соглашения о защите и поощрении капиталовложений при исчислении суммы налога (авансового платежа по налогу) вправе применить налоговый вычет для СЗПК в порядке и на условиях, которые предусмотрены статьей 396.1 Налогового кодекса Российской Федерации.</w:t>
      </w:r>
    </w:p>
    <w:p w:rsidR="00AE2DDD" w:rsidRPr="00065CC4" w:rsidRDefault="00AE2DDD" w:rsidP="00065CC4">
      <w:pPr>
        <w:jc w:val="both"/>
      </w:pPr>
      <w:r w:rsidRPr="00065CC4">
        <w:t xml:space="preserve">10.6. </w:t>
      </w:r>
      <w:proofErr w:type="gramStart"/>
      <w:r w:rsidRPr="00065CC4">
        <w:t>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w:t>
      </w:r>
      <w:r w:rsidR="006A5576">
        <w:t>ьного участка производится с учё</w:t>
      </w:r>
      <w:r w:rsidRPr="00065CC4">
        <w:t>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пожизненном</w:t>
      </w:r>
      <w:proofErr w:type="gramEnd"/>
      <w:r w:rsidRPr="00065CC4">
        <w:t xml:space="preserve"> наследуемом </w:t>
      </w:r>
      <w:proofErr w:type="gramStart"/>
      <w:r w:rsidRPr="00065CC4">
        <w:t>владении</w:t>
      </w:r>
      <w:proofErr w:type="gramEnd"/>
      <w:r w:rsidRPr="00065CC4">
        <w:t>) налогоплательщика, к числу календарных месяцев в налоговом (отчетном) периоде.</w:t>
      </w:r>
    </w:p>
    <w:p w:rsidR="00AE2DDD" w:rsidRPr="00065CC4" w:rsidRDefault="00AE2DDD" w:rsidP="00065CC4">
      <w:pPr>
        <w:jc w:val="both"/>
      </w:pPr>
      <w:r w:rsidRPr="00065CC4">
        <w:t xml:space="preserve">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w:t>
      </w:r>
      <w:proofErr w:type="gramStart"/>
      <w:r w:rsidRPr="00065CC4">
        <w:t>за полный месяц</w:t>
      </w:r>
      <w:proofErr w:type="gramEnd"/>
      <w:r w:rsidRPr="00065CC4">
        <w:t xml:space="preserve"> принимается месяц возникновения (прекращения) указанного права.</w:t>
      </w:r>
    </w:p>
    <w:p w:rsidR="00AE2DDD" w:rsidRPr="00065CC4" w:rsidRDefault="00AE2DDD" w:rsidP="00065CC4">
      <w:pPr>
        <w:jc w:val="both"/>
      </w:pPr>
      <w:r w:rsidRPr="00065CC4">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AE2DDD" w:rsidRPr="00065CC4" w:rsidRDefault="00AE2DDD" w:rsidP="00065CC4">
      <w:pPr>
        <w:jc w:val="both"/>
      </w:pPr>
      <w:r w:rsidRPr="00065CC4">
        <w:t>10.6.1. В случае изменения в течение налогового (отчетного) периода кадастровой стоимости вследствие изменения характеристик земельного участка исчисление суммы налога (суммы авансового платежа по налогу) в отношении такого земел</w:t>
      </w:r>
      <w:r w:rsidR="00A16281">
        <w:t>ьного участка производится с учё</w:t>
      </w:r>
      <w:r w:rsidRPr="00065CC4">
        <w:t>том коэффициента, определяемого в порядке, аналогичном установленному пунктом 7 статьи 396 Налогового кодекса Российской Федерации.</w:t>
      </w:r>
    </w:p>
    <w:p w:rsidR="00AE2DDD" w:rsidRPr="00065CC4" w:rsidRDefault="00AE2DDD" w:rsidP="00065CC4">
      <w:pPr>
        <w:jc w:val="both"/>
      </w:pPr>
      <w:r w:rsidRPr="00065CC4">
        <w:t xml:space="preserve">10.6.2. </w:t>
      </w:r>
      <w:proofErr w:type="gramStart"/>
      <w:r w:rsidRPr="00065CC4">
        <w:t>В отношении земельного участка, сведения о котором представлены в соответствии с пунктом 18 статьи</w:t>
      </w:r>
      <w:r w:rsidR="00562F00" w:rsidRPr="00065CC4">
        <w:t xml:space="preserve"> 396 Налогового кодекса Российской Федерации</w:t>
      </w:r>
      <w:r w:rsidRPr="00065CC4">
        <w:t xml:space="preserve">, исчисление суммы налога (суммы авансового платежа по налогу) производится по налоговой ставке, установленной в соответствии с подпунктом 2 пункта 1 статьи 394 </w:t>
      </w:r>
      <w:r w:rsidR="00562F00" w:rsidRPr="00065CC4">
        <w:t>Налогового кодекса Российской Федерации</w:t>
      </w:r>
      <w:r w:rsidRPr="00065CC4">
        <w:t>, начиная со дня совершения нарушений обязательных требований к использованию и охране объектов земельных отношений, указанных</w:t>
      </w:r>
      <w:proofErr w:type="gramEnd"/>
      <w:r w:rsidRPr="00065CC4">
        <w:t xml:space="preserve"> </w:t>
      </w:r>
      <w:proofErr w:type="gramStart"/>
      <w:r w:rsidRPr="00065CC4">
        <w:t>в подпунктах 1 и 2 пункта 18 статьи</w:t>
      </w:r>
      <w:r w:rsidR="00562F00" w:rsidRPr="00065CC4">
        <w:t xml:space="preserve"> 396 Налогового кодекса Российской Федерации</w:t>
      </w:r>
      <w:r w:rsidRPr="00065CC4">
        <w:t>, либо со дня обнаружения таких нарушений в случае отсутствия у органа, осуществляющего федеральный государственный земельный контроль (надзор), указанного в пункте 18 статьи</w:t>
      </w:r>
      <w:r w:rsidR="00562F00" w:rsidRPr="00065CC4">
        <w:t xml:space="preserve"> 396 Налогового кодекса Российской Федерации</w:t>
      </w:r>
      <w:r w:rsidRPr="00065CC4">
        <w:t>, информации о дне совершения таких нарушений и до 1-го числа месяца, в котором уполномоченным органом установлен факт устранения таких нарушений.</w:t>
      </w:r>
      <w:proofErr w:type="gramEnd"/>
    </w:p>
    <w:p w:rsidR="00AE2DDD" w:rsidRPr="00065CC4" w:rsidRDefault="004206AB" w:rsidP="00065CC4">
      <w:pPr>
        <w:jc w:val="both"/>
      </w:pPr>
      <w:r w:rsidRPr="00065CC4">
        <w:t xml:space="preserve">10.7. </w:t>
      </w:r>
      <w:proofErr w:type="gramStart"/>
      <w:r w:rsidR="00AE2DDD" w:rsidRPr="00065CC4">
        <w:t xml:space="preserve">В отношении земельного участка (его доли), перешедшего (перешедшей) по наследству, налог </w:t>
      </w:r>
      <w:r w:rsidRPr="00065CC4">
        <w:t>исчисляется,</w:t>
      </w:r>
      <w:r w:rsidR="00AE2DDD" w:rsidRPr="00065CC4">
        <w:t xml:space="preserve"> начиная со дня открытия наследства.</w:t>
      </w:r>
      <w:proofErr w:type="gramEnd"/>
    </w:p>
    <w:p w:rsidR="004206AB" w:rsidRPr="00065CC4" w:rsidRDefault="004206AB" w:rsidP="00065CC4">
      <w:pPr>
        <w:jc w:val="both"/>
      </w:pPr>
      <w:r w:rsidRPr="00065CC4">
        <w:t>10.8. Представительный орган муниципального образования городско</w:t>
      </w:r>
      <w:r w:rsidR="00FF3619">
        <w:t>го</w:t>
      </w:r>
      <w:r w:rsidRPr="00065CC4">
        <w:t xml:space="preserve"> поселени</w:t>
      </w:r>
      <w:r w:rsidR="00FF3619">
        <w:t>я</w:t>
      </w:r>
      <w:r w:rsidRPr="00065CC4">
        <w:t xml:space="preserve"> «Северомуйское»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w:t>
      </w:r>
    </w:p>
    <w:p w:rsidR="004206AB" w:rsidRPr="00065CC4" w:rsidRDefault="004206AB" w:rsidP="00065CC4">
      <w:pPr>
        <w:jc w:val="both"/>
      </w:pPr>
      <w:r w:rsidRPr="00065CC4">
        <w:lastRenderedPageBreak/>
        <w:t>10.9. 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4206AB" w:rsidRPr="00065CC4" w:rsidRDefault="004206AB" w:rsidP="00065CC4">
      <w:pPr>
        <w:jc w:val="both"/>
      </w:pPr>
      <w:r w:rsidRPr="00065CC4">
        <w:t xml:space="preserve">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пунктом 3 статьи 361.1 </w:t>
      </w:r>
      <w:r w:rsidR="00E16D24" w:rsidRPr="00065CC4">
        <w:t>Н</w:t>
      </w:r>
      <w:r w:rsidRPr="00065CC4">
        <w:t>алогового кодекса Российской Федерации.</w:t>
      </w:r>
    </w:p>
    <w:p w:rsidR="004206AB" w:rsidRPr="00065CC4" w:rsidRDefault="004206AB" w:rsidP="00065CC4">
      <w:pPr>
        <w:jc w:val="both"/>
      </w:pPr>
      <w:r w:rsidRPr="00065CC4">
        <w:t>Формы заявлений налогоплательщиков - организаций и физических лиц о предоставлении налоговых льгот, порядок их заполнения, форматы представления таких заявлений в электронной форме, формы уведомления о предоставлении налоговой льготы, сообщения об отказе от предоставления налоговой льготы утверждаются федеральным органом исполнительной власти, уполномоченным по контролю и надзору в области налогов и сборов.</w:t>
      </w:r>
    </w:p>
    <w:p w:rsidR="004206AB" w:rsidRPr="00065CC4" w:rsidRDefault="004206AB" w:rsidP="00065CC4">
      <w:pPr>
        <w:jc w:val="both"/>
      </w:pPr>
      <w:r w:rsidRPr="00065CC4">
        <w:t>В случае</w:t>
      </w:r>
      <w:proofErr w:type="gramStart"/>
      <w:r w:rsidRPr="00065CC4">
        <w:t>,</w:t>
      </w:r>
      <w:proofErr w:type="gramEnd"/>
      <w:r w:rsidRPr="00065CC4">
        <w:t xml:space="preserve"> если налогоплательщик,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кодексом Российской Федерации и другими федеральными законами, начиная с налогового периода, в </w:t>
      </w:r>
      <w:proofErr w:type="gramStart"/>
      <w:r w:rsidRPr="00065CC4">
        <w:t>котором</w:t>
      </w:r>
      <w:proofErr w:type="gramEnd"/>
      <w:r w:rsidRPr="00065CC4">
        <w:t xml:space="preserve"> у налогоплательщика возникло право на налоговую льготу.</w:t>
      </w:r>
    </w:p>
    <w:p w:rsidR="004206AB" w:rsidRPr="00065CC4" w:rsidRDefault="004206AB" w:rsidP="00065CC4">
      <w:pPr>
        <w:jc w:val="both"/>
      </w:pPr>
      <w:proofErr w:type="gramStart"/>
      <w:r w:rsidRPr="00065CC4">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нало</w:t>
      </w:r>
      <w:r w:rsidR="00FF3619">
        <w:t>говая льгота, производится с учё</w:t>
      </w:r>
      <w:r w:rsidRPr="00065CC4">
        <w:t>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sidRPr="00065CC4">
        <w:t xml:space="preserve"> При этом месяц возникновения права на налоговую льготу, а также месяц прекращения указанного права принимается </w:t>
      </w:r>
      <w:proofErr w:type="gramStart"/>
      <w:r w:rsidRPr="00065CC4">
        <w:t>за полный месяц</w:t>
      </w:r>
      <w:proofErr w:type="gramEnd"/>
      <w:r w:rsidRPr="00065CC4">
        <w:t>.</w:t>
      </w:r>
    </w:p>
    <w:p w:rsidR="004206AB" w:rsidRPr="00065CC4" w:rsidRDefault="004206AB" w:rsidP="00065CC4">
      <w:pPr>
        <w:jc w:val="both"/>
      </w:pPr>
      <w:r w:rsidRPr="00065CC4">
        <w:t xml:space="preserve">10.10. </w:t>
      </w:r>
      <w:proofErr w:type="gramStart"/>
      <w:r w:rsidRPr="00065CC4">
        <w:t>В отношен</w:t>
      </w:r>
      <w:r w:rsidR="00FF3619">
        <w:t>ии земельных участков, приобретё</w:t>
      </w:r>
      <w:r w:rsidRPr="00065CC4">
        <w:t>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w:t>
      </w:r>
      <w:r w:rsidR="00FF3619">
        <w:t>ей по налогу) производится с учётом коэффициента 2 в течение трё</w:t>
      </w:r>
      <w:r w:rsidRPr="00065CC4">
        <w:t>х лет</w:t>
      </w:r>
      <w:r w:rsidR="00FF3619">
        <w:t>,</w:t>
      </w:r>
      <w:r w:rsidRPr="00065CC4">
        <w:t xml:space="preserve"> начиная с даты государственной регистрации прав на данные земельные участки вплоть до государственной регистрации прав на</w:t>
      </w:r>
      <w:proofErr w:type="gramEnd"/>
      <w:r w:rsidRPr="00065CC4">
        <w:t xml:space="preserve"> построенный объект недвижимости. В случае государственной регистрации прав на построенный объе</w:t>
      </w:r>
      <w:r w:rsidR="00FF3619">
        <w:t>кт недвижимости до истечения трё</w:t>
      </w:r>
      <w:r w:rsidRPr="00065CC4">
        <w:t>хлетнего срока сумма налога, исчисленного за период применения ко</w:t>
      </w:r>
      <w:r w:rsidR="00FF3619">
        <w:t>эффициента 2, подлежит перерасчёту с учё</w:t>
      </w:r>
      <w:r w:rsidRPr="00065CC4">
        <w:t>том коэффициента 1.</w:t>
      </w:r>
    </w:p>
    <w:p w:rsidR="004206AB" w:rsidRPr="00065CC4" w:rsidRDefault="004206AB" w:rsidP="00065CC4">
      <w:pPr>
        <w:jc w:val="both"/>
      </w:pPr>
      <w:proofErr w:type="gramStart"/>
      <w:r w:rsidRPr="00065CC4">
        <w:t>В отношен</w:t>
      </w:r>
      <w:r w:rsidR="00FF3619">
        <w:t>ии земельных участков, приобретё</w:t>
      </w:r>
      <w:r w:rsidRPr="00065CC4">
        <w:t>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w:t>
      </w:r>
      <w:r w:rsidR="00FF3619">
        <w:t>ей по налогу) производится с учё</w:t>
      </w:r>
      <w:r w:rsidRPr="00065CC4">
        <w:t>том коэффициента 4 в течение периода, превышающего три года с даты государственной регистрации прав на данные земельные участки, вплоть до даты государственной регистрации</w:t>
      </w:r>
      <w:proofErr w:type="gramEnd"/>
      <w:r w:rsidRPr="00065CC4">
        <w:t xml:space="preserve"> прав на построенный объект недвижимости.</w:t>
      </w:r>
    </w:p>
    <w:p w:rsidR="00E87DB7" w:rsidRPr="00065CC4" w:rsidRDefault="00E87DB7" w:rsidP="00065CC4">
      <w:pPr>
        <w:jc w:val="both"/>
      </w:pPr>
      <w:r w:rsidRPr="00065CC4">
        <w:t>10.11. В отношен</w:t>
      </w:r>
      <w:r w:rsidR="00FF3619">
        <w:t>ии земельных участков, приобретё</w:t>
      </w:r>
      <w:r w:rsidRPr="00065CC4">
        <w:t>нных (предоставленных) в собственность физическими лицами для индивидуального жилищного строительства, исчисление суммы налога (суммы авансовых платеж</w:t>
      </w:r>
      <w:r w:rsidR="00FF3619">
        <w:t>ей по налогу) производится с учё</w:t>
      </w:r>
      <w:r w:rsidRPr="00065CC4">
        <w:t xml:space="preserve">том коэффициента 2 по истечении 10 лет </w:t>
      </w:r>
      <w:proofErr w:type="gramStart"/>
      <w:r w:rsidRPr="00065CC4">
        <w:t>с даты</w:t>
      </w:r>
      <w:proofErr w:type="gramEnd"/>
      <w:r w:rsidRPr="00065CC4">
        <w:t xml:space="preserve">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E87DB7" w:rsidRPr="00065CC4" w:rsidRDefault="00E87DB7" w:rsidP="00065CC4">
      <w:pPr>
        <w:jc w:val="both"/>
      </w:pPr>
      <w:r w:rsidRPr="00065CC4">
        <w:lastRenderedPageBreak/>
        <w:t>10.12. В случае</w:t>
      </w:r>
      <w:proofErr w:type="gramStart"/>
      <w:r w:rsidRPr="00065CC4">
        <w:t>,</w:t>
      </w:r>
      <w:proofErr w:type="gramEnd"/>
      <w:r w:rsidRPr="00065CC4">
        <w:t xml:space="preserve"> если сумма налога, исчисленная в отношении земельного участка в соответствии с</w:t>
      </w:r>
      <w:r w:rsidR="00FF3619">
        <w:t>о статьё</w:t>
      </w:r>
      <w:r w:rsidRPr="00065CC4">
        <w:t xml:space="preserve">й 396 Налогового кодекса Российской Федерации </w:t>
      </w:r>
      <w:r w:rsidR="0099204B">
        <w:t>(без учё</w:t>
      </w:r>
      <w:r w:rsidRPr="00065CC4">
        <w:t>та положений пунктов 7, 7.1, абзаца пятого пункта 10 статьи 396 НК РФ), превышает сумму налога, исчисленную в отношении этого земельного участка (без учета положений пунктов 7, 7.1, абзаца пятого пункта 10 статьи 396 НК РФ) за п</w:t>
      </w:r>
      <w:r w:rsidR="0099204B">
        <w:t xml:space="preserve">редыдущий налоговый период </w:t>
      </w:r>
      <w:proofErr w:type="gramStart"/>
      <w:r w:rsidR="0099204B">
        <w:t>с учё</w:t>
      </w:r>
      <w:r w:rsidRPr="00065CC4">
        <w:t>том коэффициента 1,1, сумма налога подлежит уплате налогоплательщиками - физическими лицами в размере, равном сумме налога, исчисленной в соответст</w:t>
      </w:r>
      <w:r w:rsidR="0099204B">
        <w:t>вии с настоящей статьей (без учё</w:t>
      </w:r>
      <w:r w:rsidRPr="00065CC4">
        <w:t>та положений пунктов 7, 7.1, абзаца пятого пункта 10 статьи 396 НК РФ) за п</w:t>
      </w:r>
      <w:r w:rsidR="0099204B">
        <w:t>редыдущий налоговый период с учё</w:t>
      </w:r>
      <w:r w:rsidRPr="00065CC4">
        <w:t>том коэффициента 1,1, а т</w:t>
      </w:r>
      <w:r w:rsidR="0099204B">
        <w:t>акже с учё</w:t>
      </w:r>
      <w:r w:rsidRPr="00065CC4">
        <w:t>том положений пунктов 7, 7.1, абзаца пятого пун</w:t>
      </w:r>
      <w:r w:rsidR="0099204B">
        <w:t>кта 10 статьи 396 НК РФ</w:t>
      </w:r>
      <w:proofErr w:type="gramEnd"/>
      <w:r w:rsidR="0099204B">
        <w:t xml:space="preserve">, </w:t>
      </w:r>
      <w:proofErr w:type="gramStart"/>
      <w:r w:rsidR="0099204B">
        <w:t>применё</w:t>
      </w:r>
      <w:r w:rsidRPr="00065CC4">
        <w:t>нных</w:t>
      </w:r>
      <w:proofErr w:type="gramEnd"/>
      <w:r w:rsidRPr="00065CC4">
        <w:t xml:space="preserve"> к налоговому периоду, за который исчисляется сумма налога.</w:t>
      </w:r>
    </w:p>
    <w:p w:rsidR="00E87DB7" w:rsidRPr="00065CC4" w:rsidRDefault="00E87DB7" w:rsidP="00065CC4">
      <w:pPr>
        <w:jc w:val="both"/>
      </w:pPr>
      <w:r w:rsidRPr="00065CC4">
        <w:t>Положения настоящего пункта не применя</w:t>
      </w:r>
      <w:r w:rsidR="0099204B">
        <w:t>ются при исчислении налога с учё</w:t>
      </w:r>
      <w:r w:rsidRPr="00065CC4">
        <w:t xml:space="preserve">том положений пунктов 7.1, 7.2, 15 и 16 статьи 396 НК РФ. </w:t>
      </w:r>
    </w:p>
    <w:p w:rsidR="00E87DB7" w:rsidRPr="00065CC4" w:rsidRDefault="00E87DB7" w:rsidP="00065CC4">
      <w:pPr>
        <w:jc w:val="both"/>
      </w:pPr>
      <w:r w:rsidRPr="00065CC4">
        <w:t>10.13. Территориальные органы федеральных органов исполнительной власти, уполномоченных Правительством Российской Федерации на осуществление федерального государственного земельного контроля (надзора) (далее - органы, осуществляющие государственный земельный надзор), обязаны сообщать в налоговый орган по субъекту Российской Федерации:</w:t>
      </w:r>
    </w:p>
    <w:p w:rsidR="00E87DB7" w:rsidRPr="00065CC4" w:rsidRDefault="00E87DB7" w:rsidP="00065CC4">
      <w:pPr>
        <w:jc w:val="both"/>
      </w:pPr>
      <w:proofErr w:type="gramStart"/>
      <w:r w:rsidRPr="00065CC4">
        <w:t>1) о выдаче предписания об устранении выявленных нарушений обязательных требований к использованию и охране объектов земельных отношений в связи с неиспользованием для сельскохозяйственного производства земельного участка, принадлежащего организации или физическому лицу на праве собственности, праве постоянного (бессрочного) пользования или праве пожизненно</w:t>
      </w:r>
      <w:r w:rsidR="00E30A8A">
        <w:t>го наследуемого владения, отнесё</w:t>
      </w:r>
      <w:r w:rsidRPr="00065CC4">
        <w:t>нного к землям сельскохозяйственного назначения или к землям в составе зон сельскохозяй</w:t>
      </w:r>
      <w:r w:rsidR="00E30A8A">
        <w:t>ственного использования в населё</w:t>
      </w:r>
      <w:r w:rsidRPr="00065CC4">
        <w:t>нных пунктах (за</w:t>
      </w:r>
      <w:proofErr w:type="gramEnd"/>
      <w:r w:rsidRPr="00065CC4">
        <w:t xml:space="preserve"> исключением земельных участков, указанных в абзацах четвертом и пятом подпункта 1 пункта 1 статьи 394 Налогового кодекса Российской Федерации);</w:t>
      </w:r>
    </w:p>
    <w:p w:rsidR="00E87DB7" w:rsidRPr="00065CC4" w:rsidRDefault="00E87DB7" w:rsidP="00065CC4">
      <w:pPr>
        <w:jc w:val="both"/>
      </w:pPr>
      <w:proofErr w:type="gramStart"/>
      <w:r w:rsidRPr="00065CC4">
        <w:t>2) о выдаче предписания об устранении выявленных нарушений обязательных требований к использованию и охране объектов земельных отношений в связи с использованием не по целевому назначению (неиспользованием по целевому назначению) земельного участка, принадлежащего организации или физическому лицу на праве собственности, праве постоянного (бессрочного) пользования или праве пожизненного наследуемого владения, предназначенного для индивидуального жилищного строительства, ведения личного подсобного хозяйства, садоводства или огородничества</w:t>
      </w:r>
      <w:proofErr w:type="gramEnd"/>
      <w:r w:rsidRPr="00065CC4">
        <w:t>, в случае выявления факта использования такого земельного участка в предпринимательской деятельности;</w:t>
      </w:r>
    </w:p>
    <w:p w:rsidR="00E87DB7" w:rsidRPr="00065CC4" w:rsidRDefault="00E87DB7" w:rsidP="00065CC4">
      <w:pPr>
        <w:jc w:val="both"/>
      </w:pPr>
      <w:r w:rsidRPr="00065CC4">
        <w:t>3) о фактах устранения указанных в подпунктах 1 и 2 настоящего пункта нарушений обязательных требований к использованию и охране объектов земельных отношений либо об отмене предписания об устранении указанных нарушений.</w:t>
      </w:r>
    </w:p>
    <w:p w:rsidR="00E87DB7" w:rsidRPr="00065CC4" w:rsidRDefault="00E87DB7" w:rsidP="00065CC4">
      <w:pPr>
        <w:jc w:val="both"/>
      </w:pPr>
      <w:r w:rsidRPr="00065CC4">
        <w:t>Сведения, предусмотренные настоящим пунктом, представляются в налоговые органы органами, осуществляющими государственный земельный надзор, ежегодно до 1 марта года, следующего за годом, за который представляются такие сведения.</w:t>
      </w:r>
    </w:p>
    <w:p w:rsidR="00E87DB7" w:rsidRPr="00065CC4" w:rsidRDefault="00E87DB7" w:rsidP="00065CC4">
      <w:pPr>
        <w:jc w:val="both"/>
      </w:pPr>
      <w:r w:rsidRPr="00065CC4">
        <w:t>Форма, порядок е</w:t>
      </w:r>
      <w:r w:rsidR="00B25CD2">
        <w:t>ё</w:t>
      </w:r>
      <w:r w:rsidRPr="00065CC4">
        <w:t xml:space="preserve"> заполнения, формат и порядок представления сведений, предусмотренных настоящим пунктом,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E87DB7" w:rsidRPr="00065CC4" w:rsidRDefault="00E87DB7" w:rsidP="00065CC4">
      <w:pPr>
        <w:jc w:val="both"/>
      </w:pPr>
      <w:r w:rsidRPr="00065CC4">
        <w:t>Сведения, предусмотренные настоящим пунктом, представляются также органами, осуществляющими государственный земельный надзор, в налоговый орган по его запросу в течение пяти дней со дня получения соответствующего запроса.</w:t>
      </w:r>
    </w:p>
    <w:p w:rsidR="00AE2DDD" w:rsidRPr="00065CC4" w:rsidRDefault="00E87DB7" w:rsidP="00065CC4">
      <w:pPr>
        <w:jc w:val="both"/>
      </w:pPr>
      <w:r w:rsidRPr="00065CC4">
        <w:t>Сведения, предусмотренные настоящим пунктом, представляются в налоговые органы бесплатно.</w:t>
      </w:r>
    </w:p>
    <w:p w:rsidR="00E87DB7" w:rsidRPr="00065CC4" w:rsidRDefault="00E87DB7" w:rsidP="00065CC4">
      <w:pPr>
        <w:jc w:val="both"/>
      </w:pPr>
      <w:r w:rsidRPr="00065CC4">
        <w:t xml:space="preserve">10.14. </w:t>
      </w:r>
      <w:proofErr w:type="gramStart"/>
      <w:r w:rsidRPr="00065CC4">
        <w:t>Уполномоченные высшим исполнительным органом государственной власти субъекта Российской Федерации орган исполнительной власти субъекта Российской Федерации или находящееся в его ведении учреждение, которые в соответствии с законодательством субъекта Российской Федерации осуществляют функции в сфере социальной защиты населения, обязаны представлять в налоговый орган по субъекту Российской Федерации сведения</w:t>
      </w:r>
      <w:r w:rsidR="00B25CD2">
        <w:t xml:space="preserve"> о физических лицах, имеющих трё</w:t>
      </w:r>
      <w:r w:rsidRPr="00065CC4">
        <w:t xml:space="preserve">х и более </w:t>
      </w:r>
      <w:r w:rsidRPr="00065CC4">
        <w:lastRenderedPageBreak/>
        <w:t>несовершеннолетних детей, ежегодно до 1 марта года</w:t>
      </w:r>
      <w:proofErr w:type="gramEnd"/>
      <w:r w:rsidRPr="00065CC4">
        <w:t>, следующего за годом, за который представляются указанные сведения.</w:t>
      </w:r>
    </w:p>
    <w:p w:rsidR="00E87DB7" w:rsidRPr="00065CC4" w:rsidRDefault="00B25CD2" w:rsidP="00065CC4">
      <w:pPr>
        <w:jc w:val="both"/>
      </w:pPr>
      <w:r>
        <w:t>Форма, порядок её</w:t>
      </w:r>
      <w:r w:rsidR="00E87DB7" w:rsidRPr="00065CC4">
        <w:t xml:space="preserve"> заполнения, формат и порядок представления сведений, предусмотренных настоящим пунктом,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E87DB7" w:rsidRPr="00065CC4" w:rsidRDefault="00E87DB7" w:rsidP="00065CC4">
      <w:pPr>
        <w:jc w:val="both"/>
      </w:pPr>
      <w:r w:rsidRPr="00065CC4">
        <w:t>Сведения, предусмотренные настоящим пунктом, представляются также уполномоченным органом исполнительной власти субъекта Российской Федерации или находящимся в его ведении учреждением, которые в соответствии с законодательством субъекта Российской Федерации осуществляют функции в сфере социальной защиты населения, в налоговый орган по его запросу в течение пяти дней со дня получения соответствующего запроса.</w:t>
      </w:r>
    </w:p>
    <w:p w:rsidR="00E87DB7" w:rsidRPr="00065CC4" w:rsidRDefault="00E87DB7" w:rsidP="00065CC4">
      <w:pPr>
        <w:jc w:val="both"/>
      </w:pPr>
      <w:r w:rsidRPr="00065CC4">
        <w:t>Сведения, предусмотренные настоящим пунктом, представляются в налоговые органы бесплатно.</w:t>
      </w:r>
    </w:p>
    <w:p w:rsidR="00E87DB7" w:rsidRPr="00065CC4" w:rsidRDefault="00E87DB7" w:rsidP="00065CC4">
      <w:pPr>
        <w:jc w:val="both"/>
      </w:pPr>
      <w:r w:rsidRPr="00065CC4">
        <w:t xml:space="preserve">10.15. </w:t>
      </w:r>
      <w:proofErr w:type="gramStart"/>
      <w:r w:rsidRPr="00065CC4">
        <w:t>Орган или иное лицо, уполномоченные федеральным органом исполнительной власти, федеральным государственным органом, в которых федеральными законами предусмотрена военная служба (приравненная к ней служба), федеральным органом исполнительной власти, уполномоченным по контролю и надзору в области таможенного дела, федеральным органом исполнительной власти, осуществляющим управление государственным резервом, обязаны представлять в налоговый орган по субъекту Российской Федерации сведения о кадастровых номерах земельных участков, предоставленных</w:t>
      </w:r>
      <w:proofErr w:type="gramEnd"/>
      <w:r w:rsidRPr="00065CC4">
        <w:t xml:space="preserve"> </w:t>
      </w:r>
      <w:proofErr w:type="gramStart"/>
      <w:r w:rsidRPr="00065CC4">
        <w:t>на праве постоянного (бессрочного) пользования указанным федеральным органам и находящимся в их ведении органам и иным лицам и относящихся к земельным участкам, изъятым из оборота в соответствии с законодательством Российской Федерации, и к земельным участкам, ограниченным в обороте в соответствии с законодательством Российской Федерации, предоставленным для обеспечения обороны, безопасности и таможенных нужд, ежегодно до 1 марта года, следующего за годом</w:t>
      </w:r>
      <w:proofErr w:type="gramEnd"/>
      <w:r w:rsidRPr="00065CC4">
        <w:t xml:space="preserve">, за </w:t>
      </w:r>
      <w:proofErr w:type="gramStart"/>
      <w:r w:rsidRPr="00065CC4">
        <w:t>который</w:t>
      </w:r>
      <w:proofErr w:type="gramEnd"/>
      <w:r w:rsidRPr="00065CC4">
        <w:t xml:space="preserve"> представляются указанные сведения.</w:t>
      </w:r>
    </w:p>
    <w:p w:rsidR="00E87DB7" w:rsidRPr="00065CC4" w:rsidRDefault="00E87DB7" w:rsidP="00065CC4">
      <w:pPr>
        <w:jc w:val="both"/>
      </w:pPr>
      <w:r w:rsidRPr="00065CC4">
        <w:t>Форма представления сведений, предусмотренн</w:t>
      </w:r>
      <w:r w:rsidR="002743F9">
        <w:t>ых настоящим пунктом, порядок её</w:t>
      </w:r>
      <w:r w:rsidRPr="00065CC4">
        <w:t xml:space="preserve"> заполнения, формат и порядок представления таких сведений утверждаются федеральным органом исполнительной власти, уполномоченным по контролю и надзору в области налогов и сборов.</w:t>
      </w:r>
    </w:p>
    <w:p w:rsidR="00E87DB7" w:rsidRPr="00065CC4" w:rsidRDefault="00E87DB7" w:rsidP="00065CC4">
      <w:pPr>
        <w:jc w:val="both"/>
      </w:pPr>
      <w:proofErr w:type="gramStart"/>
      <w:r w:rsidRPr="00065CC4">
        <w:t>Сведения, предусмотренные настоящим пунктом, представляются также органом или иным лицом, уполномоченными федеральным органом исполнительной власти, федеральным государственным органом, в которых федеральными законами предусмотрена военная служба (приравненная к ней служба), федеральным органом исполнительной власти, уполномоченным по контролю и надзору в области таможенного дела, федеральным органом исполнительной власти, осуществляющим управление государственным резервом, в налоговый орган по субъекту Российской Федерации по его запросу</w:t>
      </w:r>
      <w:proofErr w:type="gramEnd"/>
      <w:r w:rsidRPr="00065CC4">
        <w:t xml:space="preserve"> в течение пяти дней со дня получения соответствующего запроса.</w:t>
      </w:r>
    </w:p>
    <w:p w:rsidR="00E87DB7" w:rsidRPr="00065CC4" w:rsidRDefault="00E87DB7" w:rsidP="00065CC4">
      <w:pPr>
        <w:jc w:val="both"/>
      </w:pPr>
      <w:r w:rsidRPr="00065CC4">
        <w:t>Сведения, предусмотренные настоящим пунктом, представляются в налоговые органы бесплатно.</w:t>
      </w:r>
    </w:p>
    <w:p w:rsidR="00E87DB7" w:rsidRPr="00065CC4" w:rsidRDefault="00E87DB7" w:rsidP="00065CC4">
      <w:pPr>
        <w:jc w:val="both"/>
      </w:pPr>
      <w:r w:rsidRPr="00065CC4">
        <w:t>Положения настоящего пункта не распространяются на органы федеральной службы безопасности и федеральный орган исполнительной власти, уполномоченный на решение задач в области защиты населения и территорий от чрезвычайных ситуаций.</w:t>
      </w:r>
    </w:p>
    <w:p w:rsidR="00E87DB7" w:rsidRPr="00065CC4" w:rsidRDefault="00E87DB7" w:rsidP="00065CC4">
      <w:pPr>
        <w:jc w:val="both"/>
        <w:rPr>
          <w:b/>
        </w:rPr>
      </w:pPr>
      <w:r w:rsidRPr="00065CC4">
        <w:rPr>
          <w:b/>
        </w:rPr>
        <w:t>11. Налоговый вычет для налогоплательщиков - участников соглашений о защите и поощрении капиталовложений</w:t>
      </w:r>
      <w:r w:rsidR="00897A74" w:rsidRPr="00065CC4">
        <w:rPr>
          <w:b/>
        </w:rPr>
        <w:t>:</w:t>
      </w:r>
    </w:p>
    <w:p w:rsidR="00897A74" w:rsidRPr="00065CC4" w:rsidRDefault="00897A74" w:rsidP="00065CC4">
      <w:pPr>
        <w:jc w:val="both"/>
      </w:pPr>
      <w:r w:rsidRPr="00065CC4">
        <w:t xml:space="preserve">11.1. </w:t>
      </w:r>
      <w:proofErr w:type="gramStart"/>
      <w:r w:rsidRPr="00065CC4">
        <w:t>Налогоплательщик - участник соглашения о защите и поощрении капиталовложений вправе уменьшить сумму налога (авансового платежа по налогу), исчисленную им в соответствии со статьей 396 Налогового кодекса российской Федерации в отношении земельных участков, используемых им при реализации инвестиционного проекта, предусмотренного соглашением о защите и поощрении капиталовложений, на сумму налогового вычета для СЗПК в порядке и на условиях, которые установлены настоящей статьей.</w:t>
      </w:r>
      <w:proofErr w:type="gramEnd"/>
    </w:p>
    <w:p w:rsidR="00897A74" w:rsidRPr="00065CC4" w:rsidRDefault="00897A74" w:rsidP="00065CC4">
      <w:pPr>
        <w:jc w:val="both"/>
      </w:pPr>
      <w:r w:rsidRPr="00065CC4">
        <w:t xml:space="preserve">11.2. </w:t>
      </w:r>
      <w:proofErr w:type="gramStart"/>
      <w:r w:rsidRPr="00065CC4">
        <w:t xml:space="preserve">Размер налогового вычета для </w:t>
      </w:r>
      <w:r w:rsidR="003907E2">
        <w:t>СЗПК определяется суммой, отражё</w:t>
      </w:r>
      <w:r w:rsidRPr="00065CC4">
        <w:t xml:space="preserve">нной в уведомлении о налоговом вычете для СЗПК применительно к налогу (авансовому платежу по налогу) в отношении соответствующего объекта налогообложения, которое </w:t>
      </w:r>
      <w:r w:rsidRPr="00065CC4">
        <w:lastRenderedPageBreak/>
        <w:t>представлено в федеральный орган исполнительной власти, уполномоченный по контролю и надзору в области налогов и сборов, в соответствии со статьей 25.18 Налогового кодекса (далее - уведомление).</w:t>
      </w:r>
      <w:proofErr w:type="gramEnd"/>
    </w:p>
    <w:p w:rsidR="00897A74" w:rsidRPr="00065CC4" w:rsidRDefault="00897A74" w:rsidP="00065CC4">
      <w:pPr>
        <w:jc w:val="both"/>
      </w:pPr>
      <w:r w:rsidRPr="00065CC4">
        <w:t>11.3. Налоговый вычет для СЗПК применяется, начиная с налогового периода, следующего за годом представления уведомления.</w:t>
      </w:r>
    </w:p>
    <w:p w:rsidR="00897A74" w:rsidRPr="00065CC4" w:rsidRDefault="00897A74" w:rsidP="00065CC4">
      <w:pPr>
        <w:jc w:val="both"/>
      </w:pPr>
      <w:r w:rsidRPr="00065CC4">
        <w:t>11.4. В результате применения налогового вычета для СЗПК сумма налога (авансового платежа по налогу) может быть снижена до нуля.</w:t>
      </w:r>
    </w:p>
    <w:p w:rsidR="00897A74" w:rsidRPr="00065CC4" w:rsidRDefault="00897A74" w:rsidP="00065CC4">
      <w:pPr>
        <w:jc w:val="both"/>
      </w:pPr>
      <w:r w:rsidRPr="00065CC4">
        <w:t xml:space="preserve">Неиспользованная часть налогового вычета для СЗПК учитывается при исчислении суммы налога (авансового платежа по налогу) </w:t>
      </w:r>
      <w:r w:rsidR="00955825">
        <w:t>в последующие налоговые (отчё</w:t>
      </w:r>
      <w:r w:rsidRPr="00065CC4">
        <w:t xml:space="preserve">тные) периоды, если применение налогового вычета в </w:t>
      </w:r>
      <w:r w:rsidR="00955825">
        <w:t>этих последующих налоговых (отчё</w:t>
      </w:r>
      <w:r w:rsidRPr="00065CC4">
        <w:t>тных) периодах предусмотрено уведомлением применительно к налогу (авансовому платежу по налогу) в отношении соответствующего объекта налогообложения.</w:t>
      </w:r>
    </w:p>
    <w:p w:rsidR="00897A74" w:rsidRPr="00065CC4" w:rsidRDefault="00897A74" w:rsidP="00065CC4">
      <w:pPr>
        <w:jc w:val="both"/>
      </w:pPr>
    </w:p>
    <w:p w:rsidR="00897A74" w:rsidRPr="00065CC4" w:rsidRDefault="00897A74" w:rsidP="00065CC4">
      <w:pPr>
        <w:jc w:val="both"/>
      </w:pPr>
      <w:r w:rsidRPr="00065CC4">
        <w:t>11.5. Налогоплательщик - участник соглашения о защите и поощрении капиталовложений имеет право уменьшать сумму налога (авансового платежа по налогу) до наступления хотя бы одного из следующих оснований:</w:t>
      </w:r>
    </w:p>
    <w:p w:rsidR="00897A74" w:rsidRPr="00065CC4" w:rsidRDefault="00897A74" w:rsidP="00065CC4">
      <w:pPr>
        <w:jc w:val="both"/>
      </w:pPr>
      <w:r w:rsidRPr="00065CC4">
        <w:t>1) общая сумма налога (авансового платежа по налогу), не уплаченная в связи с применением налогового вычета для</w:t>
      </w:r>
      <w:r w:rsidR="004803F5">
        <w:t xml:space="preserve"> СЗПК, стала равна сумме, отражё</w:t>
      </w:r>
      <w:r w:rsidRPr="00065CC4">
        <w:t>нной в уведомлении применительно к налогу в отношении соответствующего объекта налогообложения;</w:t>
      </w:r>
    </w:p>
    <w:p w:rsidR="00897A74" w:rsidRPr="00065CC4" w:rsidRDefault="004803F5" w:rsidP="00065CC4">
      <w:pPr>
        <w:jc w:val="both"/>
      </w:pPr>
      <w:r>
        <w:t>2) истё</w:t>
      </w:r>
      <w:r w:rsidR="00897A74" w:rsidRPr="00065CC4">
        <w:t>к срок применения налогового вычета для СЗПК, указанный в уведомлении применительно к налогу в отношении соответствующего объекта налогообложения;</w:t>
      </w:r>
    </w:p>
    <w:p w:rsidR="00897A74" w:rsidRPr="00065CC4" w:rsidRDefault="00897A74" w:rsidP="00065CC4">
      <w:pPr>
        <w:jc w:val="both"/>
      </w:pPr>
      <w:r w:rsidRPr="00065CC4">
        <w:t>3) налогоплательщик утратил статус участника соглашения о защите и поощрении капиталовложений.</w:t>
      </w:r>
    </w:p>
    <w:p w:rsidR="00897A74" w:rsidRPr="00065CC4" w:rsidRDefault="00897A74" w:rsidP="00065CC4">
      <w:pPr>
        <w:jc w:val="both"/>
      </w:pPr>
      <w:r w:rsidRPr="00065CC4">
        <w:t>11.6. В случае</w:t>
      </w:r>
      <w:proofErr w:type="gramStart"/>
      <w:r w:rsidRPr="00065CC4">
        <w:t>,</w:t>
      </w:r>
      <w:proofErr w:type="gramEnd"/>
      <w:r w:rsidRPr="00065CC4">
        <w:t xml:space="preserve"> если в уведомлении указаны налоговые вычеты для СЗПК с различными сроками их применения в отношении соответствующего объекта налогообложения, в первую очередь сумма налога (авансового платежа по налогу) уменьшается на суммы налоговых вычетов для СЗПК с меньшим сроком применения.</w:t>
      </w:r>
    </w:p>
    <w:p w:rsidR="00897A74" w:rsidRPr="00065CC4" w:rsidRDefault="00897A74" w:rsidP="00065CC4">
      <w:pPr>
        <w:jc w:val="both"/>
      </w:pPr>
      <w:r w:rsidRPr="00065CC4">
        <w:t>11.7. Если по одному соглашению о защите и поощрении капиталовложений представляется несколько уведомлений в отношении соответствующего объекта налогообложения, уменьшение суммы налога (авансового платежа по налогу) осуществляется в хронологическом порядке представления таких уведомлений.</w:t>
      </w:r>
    </w:p>
    <w:p w:rsidR="00897A74" w:rsidRPr="00065CC4" w:rsidRDefault="00897A74" w:rsidP="00065CC4">
      <w:pPr>
        <w:jc w:val="both"/>
      </w:pPr>
      <w:r w:rsidRPr="00065CC4">
        <w:t>11.8. Для применения налогового</w:t>
      </w:r>
      <w:r w:rsidR="00656785">
        <w:t xml:space="preserve"> вычета, предусмотренного статьё</w:t>
      </w:r>
      <w:r w:rsidRPr="00065CC4">
        <w:t>й 396.1 налогового кодекса Российской Федерации, налогоплательщик обязан об</w:t>
      </w:r>
      <w:r w:rsidR="00656785">
        <w:t>еспечить ведение раздельного учё</w:t>
      </w:r>
      <w:r w:rsidRPr="00065CC4">
        <w:t>та земельных участков, используемых при реализации инвестиционного проекта в рамках каждого соглашения о защите и поощрении капиталовложений, и земельных участков, используемых при осуществлении иной д</w:t>
      </w:r>
      <w:r w:rsidR="005D4772">
        <w:t>еятельности, в порядке, закреплённом в учё</w:t>
      </w:r>
      <w:r w:rsidRPr="00065CC4">
        <w:t>тной политике организации.</w:t>
      </w:r>
    </w:p>
    <w:p w:rsidR="00E87DB7" w:rsidRPr="00065CC4" w:rsidRDefault="00897A74" w:rsidP="00065CC4">
      <w:pPr>
        <w:jc w:val="both"/>
        <w:rPr>
          <w:b/>
        </w:rPr>
      </w:pPr>
      <w:r w:rsidRPr="00065CC4">
        <w:rPr>
          <w:b/>
        </w:rPr>
        <w:t>12. Порядок и сроки уплаты налога и авансовых платежей по налогу:</w:t>
      </w:r>
    </w:p>
    <w:p w:rsidR="00897A74" w:rsidRPr="00065CC4" w:rsidRDefault="00897A74" w:rsidP="00065CC4">
      <w:pPr>
        <w:jc w:val="both"/>
      </w:pPr>
      <w:r w:rsidRPr="00065CC4">
        <w:t xml:space="preserve">12.1 Налог подлежит уплате налогоплательщиками-организациями в срок не позднее 28 </w:t>
      </w:r>
      <w:r w:rsidR="00FB4BB1">
        <w:t>февраля года, следующего за истё</w:t>
      </w:r>
      <w:r w:rsidRPr="00065CC4">
        <w:t>кшим налоговым периодом. Авансовые платежи по налогу подлежат уплате налогоплательщиками-организациями в срок не позднее 28-го числа месяц</w:t>
      </w:r>
      <w:r w:rsidR="00FB4BB1">
        <w:t>а, следующего за истёкшим отчё</w:t>
      </w:r>
      <w:r w:rsidRPr="00065CC4">
        <w:t>тным периодом.</w:t>
      </w:r>
    </w:p>
    <w:p w:rsidR="00897A74" w:rsidRPr="00065CC4" w:rsidRDefault="00897A74" w:rsidP="00065CC4">
      <w:pPr>
        <w:jc w:val="both"/>
      </w:pPr>
      <w:r w:rsidRPr="00065CC4">
        <w:t xml:space="preserve">Налог подлежит уплате налогоплательщиками - физическими лицами в срок не позднее 1 </w:t>
      </w:r>
      <w:r w:rsidR="00003161">
        <w:t>декабря года, следующего за истё</w:t>
      </w:r>
      <w:r w:rsidRPr="00065CC4">
        <w:t>кшим налоговым периодом.</w:t>
      </w:r>
    </w:p>
    <w:p w:rsidR="00897A74" w:rsidRPr="00065CC4" w:rsidRDefault="00897A74" w:rsidP="00065CC4">
      <w:pPr>
        <w:jc w:val="both"/>
      </w:pPr>
      <w:r w:rsidRPr="00065CC4">
        <w:t xml:space="preserve">12.2. В течение налогового периода налогоплательщики-организации уплачивают авансовые платежи по налогу, если нормативным правовым актом представительного органа муниципального образования </w:t>
      </w:r>
      <w:r w:rsidR="00771C02">
        <w:t>городского поселения</w:t>
      </w:r>
      <w:r w:rsidRPr="00065CC4">
        <w:t xml:space="preserve"> «Северомуйское» не предусмотрено иное. По истечении налогового периода налогоплательщики-организации уплачивают сумму налога, исчисленную в порядке, предусмотренном пунктом 5 статьи 396 Налогового кодекса Российской Федерации.</w:t>
      </w:r>
    </w:p>
    <w:p w:rsidR="00897A74" w:rsidRPr="00065CC4" w:rsidRDefault="00897A74" w:rsidP="00065CC4">
      <w:pPr>
        <w:jc w:val="both"/>
      </w:pPr>
      <w:r w:rsidRPr="00065CC4">
        <w:t>12.3.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897A74" w:rsidRPr="00065CC4" w:rsidRDefault="00897A74" w:rsidP="00065CC4">
      <w:pPr>
        <w:jc w:val="both"/>
      </w:pPr>
      <w:r w:rsidRPr="00065CC4">
        <w:lastRenderedPageBreak/>
        <w:t>12.4.  Налогоплательщики - физические лица уплачивают налог на основании налогового уведомления, направленного налоговым органом.</w:t>
      </w:r>
    </w:p>
    <w:p w:rsidR="00897A74" w:rsidRPr="00065CC4" w:rsidRDefault="00897A74" w:rsidP="00065CC4">
      <w:pPr>
        <w:jc w:val="both"/>
      </w:pPr>
      <w:r w:rsidRPr="00065CC4">
        <w:t>Направление налогового уведомления допускается не более чем за три налоговых периода, предшествующих календарному году его направления.</w:t>
      </w:r>
    </w:p>
    <w:p w:rsidR="00897A74" w:rsidRPr="00065CC4" w:rsidRDefault="00897A74" w:rsidP="00065CC4">
      <w:pPr>
        <w:jc w:val="both"/>
      </w:pPr>
      <w:r w:rsidRPr="00065CC4">
        <w:t>Налогоплательщики, указанные в абзаце первом настоящего пункта, уплачивают налог не более чем за три налоговых периода, предшествующих календарному году направления налогового уведомления, указанного в абзаце втором настоящего пункта.</w:t>
      </w:r>
    </w:p>
    <w:p w:rsidR="00897A74" w:rsidRPr="00065CC4" w:rsidRDefault="00897A74" w:rsidP="00065CC4">
      <w:pPr>
        <w:jc w:val="both"/>
      </w:pPr>
      <w:r w:rsidRPr="00065CC4">
        <w:t xml:space="preserve">12.5. </w:t>
      </w:r>
      <w:proofErr w:type="gramStart"/>
      <w:r w:rsidRPr="00065CC4">
        <w:t>В целях обеспечения полноты уплаты налога налогоплательщиками-организациями составление, передача (направление) налоговыми органами указанным налогоплательщикам-организациям сообщений об исчисленных налоговыми органами суммах налога, представление такими налогоплательщиками в налоговые органы пояснений и (или) документов, подтверждающих правильность исчисления, полноту и своевременность уплаты налога, обоснованность применения пониженных налоговых ставок, налоговых льгот или наличие оснований для освобождения от уплаты налога, предусмотренных законодательством о налогах и сборах</w:t>
      </w:r>
      <w:proofErr w:type="gramEnd"/>
      <w:r w:rsidRPr="00065CC4">
        <w:t>, рассмотрение налоговыми органами представленных такими налогоплательщиками пояснений и (или) документов и передача (направление) налоговыми органами</w:t>
      </w:r>
      <w:r w:rsidR="00771C02">
        <w:t xml:space="preserve"> таким налогоплательщикам уточнё</w:t>
      </w:r>
      <w:r w:rsidRPr="00065CC4">
        <w:t>нных сообщений об исчисленных суммах налога осуществляются в порядке и сроки, аналогичные порядку и срокам, предусмотренным пунктами 4 - 7 статьи 363 Налогового кодекса Российской Федерации.</w:t>
      </w:r>
    </w:p>
    <w:p w:rsidR="00897A74" w:rsidRPr="00065CC4" w:rsidRDefault="00897A74" w:rsidP="00065CC4">
      <w:pPr>
        <w:jc w:val="both"/>
      </w:pPr>
    </w:p>
    <w:p w:rsidR="001B377F" w:rsidRDefault="001B377F" w:rsidP="00065CC4"/>
    <w:p w:rsidR="001B377F" w:rsidRDefault="001B377F" w:rsidP="00065CC4"/>
    <w:p w:rsidR="001B377F" w:rsidRDefault="001B377F" w:rsidP="00065CC4"/>
    <w:p w:rsidR="001B377F" w:rsidRDefault="001B377F" w:rsidP="00065CC4"/>
    <w:p w:rsidR="001B377F" w:rsidRDefault="001B377F" w:rsidP="00065CC4"/>
    <w:p w:rsidR="001B377F" w:rsidRDefault="001B377F" w:rsidP="00065CC4"/>
    <w:p w:rsidR="00771C02" w:rsidRDefault="00897A74" w:rsidP="00065CC4">
      <w:bookmarkStart w:id="0" w:name="_GoBack"/>
      <w:bookmarkEnd w:id="0"/>
      <w:r w:rsidRPr="00065CC4">
        <w:t>Глава-</w:t>
      </w:r>
      <w:r w:rsidR="00707F43" w:rsidRPr="00065CC4">
        <w:t>руководитель</w:t>
      </w:r>
      <w:r w:rsidR="00115690" w:rsidRPr="00065CC4">
        <w:t xml:space="preserve"> </w:t>
      </w:r>
      <w:r w:rsidR="00707F43" w:rsidRPr="00065CC4">
        <w:t>администрации</w:t>
      </w:r>
      <w:r w:rsidR="00115690" w:rsidRPr="00065CC4">
        <w:t xml:space="preserve">    </w:t>
      </w:r>
    </w:p>
    <w:p w:rsidR="007F23BE" w:rsidRPr="00065CC4" w:rsidRDefault="00771C02" w:rsidP="00065CC4">
      <w:r>
        <w:t xml:space="preserve"> </w:t>
      </w:r>
      <w:r w:rsidR="00707F43" w:rsidRPr="00065CC4">
        <w:t xml:space="preserve">МО </w:t>
      </w:r>
      <w:r w:rsidR="002472C7" w:rsidRPr="00065CC4">
        <w:t>ГП «Северомуйское»</w:t>
      </w:r>
      <w:r w:rsidR="002472C7" w:rsidRPr="00065CC4">
        <w:tab/>
      </w:r>
      <w:r w:rsidR="002472C7" w:rsidRPr="00065CC4">
        <w:tab/>
      </w:r>
      <w:r w:rsidR="002472C7" w:rsidRPr="00065CC4">
        <w:tab/>
      </w:r>
      <w:r w:rsidR="002472C7" w:rsidRPr="00065CC4">
        <w:tab/>
      </w:r>
      <w:r w:rsidR="00897A74" w:rsidRPr="00065CC4">
        <w:t xml:space="preserve">                             </w:t>
      </w:r>
      <w:r>
        <w:t xml:space="preserve">             </w:t>
      </w:r>
      <w:r w:rsidR="00897A74" w:rsidRPr="00065CC4">
        <w:t>О-Г-С.</w:t>
      </w:r>
      <w:r>
        <w:t xml:space="preserve"> </w:t>
      </w:r>
      <w:r w:rsidR="00897A74" w:rsidRPr="00065CC4">
        <w:t>Б. Анина</w:t>
      </w:r>
      <w:r w:rsidR="002472C7" w:rsidRPr="00065CC4">
        <w:t xml:space="preserve"> </w:t>
      </w:r>
    </w:p>
    <w:sectPr w:rsidR="007F23BE" w:rsidRPr="00065CC4" w:rsidSect="002802C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6F4"/>
    <w:multiLevelType w:val="hybridMultilevel"/>
    <w:tmpl w:val="FCA62DB6"/>
    <w:lvl w:ilvl="0" w:tplc="267CBD6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0EA0A7A"/>
    <w:multiLevelType w:val="hybridMultilevel"/>
    <w:tmpl w:val="753AC6AC"/>
    <w:lvl w:ilvl="0" w:tplc="0419000F">
      <w:start w:val="1"/>
      <w:numFmt w:val="decimal"/>
      <w:lvlText w:val="%1."/>
      <w:lvlJc w:val="left"/>
      <w:pPr>
        <w:tabs>
          <w:tab w:val="num" w:pos="1428"/>
        </w:tabs>
        <w:ind w:left="1428"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13BF30D5"/>
    <w:multiLevelType w:val="hybridMultilevel"/>
    <w:tmpl w:val="F8B02018"/>
    <w:lvl w:ilvl="0" w:tplc="13A064D6">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nsid w:val="2A5D5D34"/>
    <w:multiLevelType w:val="hybridMultilevel"/>
    <w:tmpl w:val="CE46F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9E765A"/>
    <w:multiLevelType w:val="hybridMultilevel"/>
    <w:tmpl w:val="94E81A0E"/>
    <w:lvl w:ilvl="0" w:tplc="188E80B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6C2B01"/>
    <w:multiLevelType w:val="hybridMultilevel"/>
    <w:tmpl w:val="DF5208F8"/>
    <w:lvl w:ilvl="0" w:tplc="267CB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C1520D"/>
    <w:multiLevelType w:val="hybridMultilevel"/>
    <w:tmpl w:val="0F8A79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462F37"/>
    <w:multiLevelType w:val="hybridMultilevel"/>
    <w:tmpl w:val="FE1AE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4966A3"/>
    <w:multiLevelType w:val="hybridMultilevel"/>
    <w:tmpl w:val="6FAC7C2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E885014"/>
    <w:multiLevelType w:val="hybridMultilevel"/>
    <w:tmpl w:val="C39A9A3E"/>
    <w:lvl w:ilvl="0" w:tplc="3F5632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A68EE"/>
    <w:multiLevelType w:val="hybridMultilevel"/>
    <w:tmpl w:val="5E08E9B6"/>
    <w:lvl w:ilvl="0" w:tplc="CAAA70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EA4351"/>
    <w:multiLevelType w:val="hybridMultilevel"/>
    <w:tmpl w:val="74B84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D14BE9"/>
    <w:multiLevelType w:val="multilevel"/>
    <w:tmpl w:val="F8F46584"/>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EB651DF"/>
    <w:multiLevelType w:val="hybridMultilevel"/>
    <w:tmpl w:val="80AAA130"/>
    <w:lvl w:ilvl="0" w:tplc="267CBD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0"/>
  </w:num>
  <w:num w:numId="4">
    <w:abstractNumId w:val="6"/>
  </w:num>
  <w:num w:numId="5">
    <w:abstractNumId w:val="9"/>
  </w:num>
  <w:num w:numId="6">
    <w:abstractNumId w:val="3"/>
  </w:num>
  <w:num w:numId="7">
    <w:abstractNumId w:val="12"/>
  </w:num>
  <w:num w:numId="8">
    <w:abstractNumId w:val="7"/>
  </w:num>
  <w:num w:numId="9">
    <w:abstractNumId w:val="1"/>
  </w:num>
  <w:num w:numId="10">
    <w:abstractNumId w:val="11"/>
  </w:num>
  <w:num w:numId="11">
    <w:abstractNumId w:val="13"/>
  </w:num>
  <w:num w:numId="12">
    <w:abstractNumId w:val="5"/>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68563F"/>
    <w:rsid w:val="00003161"/>
    <w:rsid w:val="00007634"/>
    <w:rsid w:val="0001119B"/>
    <w:rsid w:val="00052C42"/>
    <w:rsid w:val="00065CC4"/>
    <w:rsid w:val="0007313F"/>
    <w:rsid w:val="00073FF9"/>
    <w:rsid w:val="00076664"/>
    <w:rsid w:val="00084D94"/>
    <w:rsid w:val="000B0994"/>
    <w:rsid w:val="000C1C9B"/>
    <w:rsid w:val="000D0594"/>
    <w:rsid w:val="000F41AF"/>
    <w:rsid w:val="000F485A"/>
    <w:rsid w:val="00103F8F"/>
    <w:rsid w:val="00115690"/>
    <w:rsid w:val="001164EE"/>
    <w:rsid w:val="001204F5"/>
    <w:rsid w:val="001313AA"/>
    <w:rsid w:val="00137032"/>
    <w:rsid w:val="00150478"/>
    <w:rsid w:val="00157B53"/>
    <w:rsid w:val="001627C0"/>
    <w:rsid w:val="001707A7"/>
    <w:rsid w:val="00170CCB"/>
    <w:rsid w:val="0017105A"/>
    <w:rsid w:val="00182200"/>
    <w:rsid w:val="00187D55"/>
    <w:rsid w:val="001B377F"/>
    <w:rsid w:val="001B7078"/>
    <w:rsid w:val="001B759C"/>
    <w:rsid w:val="001F5CF3"/>
    <w:rsid w:val="001F69D3"/>
    <w:rsid w:val="00200651"/>
    <w:rsid w:val="00200855"/>
    <w:rsid w:val="00204185"/>
    <w:rsid w:val="00211319"/>
    <w:rsid w:val="00235024"/>
    <w:rsid w:val="002472C7"/>
    <w:rsid w:val="00254065"/>
    <w:rsid w:val="002603B0"/>
    <w:rsid w:val="00260F0E"/>
    <w:rsid w:val="002743F9"/>
    <w:rsid w:val="002802C0"/>
    <w:rsid w:val="002911BC"/>
    <w:rsid w:val="0029296D"/>
    <w:rsid w:val="00296A52"/>
    <w:rsid w:val="002B6162"/>
    <w:rsid w:val="002B6BD6"/>
    <w:rsid w:val="002C59A8"/>
    <w:rsid w:val="002D5CBD"/>
    <w:rsid w:val="002F4D56"/>
    <w:rsid w:val="002F546A"/>
    <w:rsid w:val="00304F2E"/>
    <w:rsid w:val="003140F8"/>
    <w:rsid w:val="0031598B"/>
    <w:rsid w:val="003161AC"/>
    <w:rsid w:val="00320D3A"/>
    <w:rsid w:val="00323B8B"/>
    <w:rsid w:val="00326103"/>
    <w:rsid w:val="00335AB2"/>
    <w:rsid w:val="00344487"/>
    <w:rsid w:val="003907E2"/>
    <w:rsid w:val="00391D89"/>
    <w:rsid w:val="003A40B1"/>
    <w:rsid w:val="003D5FB3"/>
    <w:rsid w:val="00405355"/>
    <w:rsid w:val="00412B2D"/>
    <w:rsid w:val="004206AB"/>
    <w:rsid w:val="0043069C"/>
    <w:rsid w:val="004349C0"/>
    <w:rsid w:val="00445858"/>
    <w:rsid w:val="00447776"/>
    <w:rsid w:val="00452A71"/>
    <w:rsid w:val="00452BBE"/>
    <w:rsid w:val="004666F9"/>
    <w:rsid w:val="004746FD"/>
    <w:rsid w:val="00475AD6"/>
    <w:rsid w:val="004803F5"/>
    <w:rsid w:val="004A0564"/>
    <w:rsid w:val="004A3697"/>
    <w:rsid w:val="004A4138"/>
    <w:rsid w:val="004C1B4B"/>
    <w:rsid w:val="00511B7C"/>
    <w:rsid w:val="0051522B"/>
    <w:rsid w:val="00562F00"/>
    <w:rsid w:val="00583CB1"/>
    <w:rsid w:val="005B04BA"/>
    <w:rsid w:val="005C4E7C"/>
    <w:rsid w:val="005D3CCC"/>
    <w:rsid w:val="005D41FD"/>
    <w:rsid w:val="005D4772"/>
    <w:rsid w:val="005D49E7"/>
    <w:rsid w:val="005E6187"/>
    <w:rsid w:val="005F7646"/>
    <w:rsid w:val="00617547"/>
    <w:rsid w:val="00617A66"/>
    <w:rsid w:val="006228B6"/>
    <w:rsid w:val="006536C2"/>
    <w:rsid w:val="00656785"/>
    <w:rsid w:val="00661E63"/>
    <w:rsid w:val="00683610"/>
    <w:rsid w:val="0068563F"/>
    <w:rsid w:val="00690C2A"/>
    <w:rsid w:val="006A3A32"/>
    <w:rsid w:val="006A4F20"/>
    <w:rsid w:val="006A5576"/>
    <w:rsid w:val="006B2FF1"/>
    <w:rsid w:val="006C03AB"/>
    <w:rsid w:val="006C771C"/>
    <w:rsid w:val="006D5877"/>
    <w:rsid w:val="006E3D1F"/>
    <w:rsid w:val="006E776E"/>
    <w:rsid w:val="006F4912"/>
    <w:rsid w:val="00701F7D"/>
    <w:rsid w:val="00703D48"/>
    <w:rsid w:val="00707F43"/>
    <w:rsid w:val="0071349A"/>
    <w:rsid w:val="00722F98"/>
    <w:rsid w:val="0072405F"/>
    <w:rsid w:val="00734E6B"/>
    <w:rsid w:val="0075046F"/>
    <w:rsid w:val="00766942"/>
    <w:rsid w:val="007710B9"/>
    <w:rsid w:val="00771C02"/>
    <w:rsid w:val="00782B3B"/>
    <w:rsid w:val="0078711F"/>
    <w:rsid w:val="007C6EEB"/>
    <w:rsid w:val="007D6177"/>
    <w:rsid w:val="007E1A62"/>
    <w:rsid w:val="007F1A18"/>
    <w:rsid w:val="007F23BE"/>
    <w:rsid w:val="00821389"/>
    <w:rsid w:val="0083337B"/>
    <w:rsid w:val="00844E0D"/>
    <w:rsid w:val="008513D2"/>
    <w:rsid w:val="00853EF9"/>
    <w:rsid w:val="0085603D"/>
    <w:rsid w:val="00873237"/>
    <w:rsid w:val="00897A74"/>
    <w:rsid w:val="008A4CE8"/>
    <w:rsid w:val="008A6B85"/>
    <w:rsid w:val="008A7638"/>
    <w:rsid w:val="008C47CE"/>
    <w:rsid w:val="008F0073"/>
    <w:rsid w:val="008F0378"/>
    <w:rsid w:val="00902278"/>
    <w:rsid w:val="00920F9F"/>
    <w:rsid w:val="00934E66"/>
    <w:rsid w:val="00944093"/>
    <w:rsid w:val="00947E9F"/>
    <w:rsid w:val="00954BB4"/>
    <w:rsid w:val="00955825"/>
    <w:rsid w:val="00956A2A"/>
    <w:rsid w:val="00960F37"/>
    <w:rsid w:val="00970C83"/>
    <w:rsid w:val="0097141F"/>
    <w:rsid w:val="009736D2"/>
    <w:rsid w:val="0099204B"/>
    <w:rsid w:val="009B6634"/>
    <w:rsid w:val="009C0956"/>
    <w:rsid w:val="009C4E1C"/>
    <w:rsid w:val="009D084F"/>
    <w:rsid w:val="009D5274"/>
    <w:rsid w:val="009E66B2"/>
    <w:rsid w:val="009F7B65"/>
    <w:rsid w:val="00A05426"/>
    <w:rsid w:val="00A16281"/>
    <w:rsid w:val="00A27C86"/>
    <w:rsid w:val="00A436B0"/>
    <w:rsid w:val="00A50E3A"/>
    <w:rsid w:val="00A524DB"/>
    <w:rsid w:val="00A56D6F"/>
    <w:rsid w:val="00A761C3"/>
    <w:rsid w:val="00AC0654"/>
    <w:rsid w:val="00AC17EB"/>
    <w:rsid w:val="00AC720E"/>
    <w:rsid w:val="00AE2DDD"/>
    <w:rsid w:val="00AF1F1A"/>
    <w:rsid w:val="00AF42BF"/>
    <w:rsid w:val="00B021CA"/>
    <w:rsid w:val="00B23012"/>
    <w:rsid w:val="00B25CD2"/>
    <w:rsid w:val="00B41F72"/>
    <w:rsid w:val="00B42A00"/>
    <w:rsid w:val="00B44012"/>
    <w:rsid w:val="00B603CB"/>
    <w:rsid w:val="00B6321C"/>
    <w:rsid w:val="00B97D3A"/>
    <w:rsid w:val="00BE2F91"/>
    <w:rsid w:val="00BF5E7B"/>
    <w:rsid w:val="00BF6C2E"/>
    <w:rsid w:val="00C0000B"/>
    <w:rsid w:val="00C479F4"/>
    <w:rsid w:val="00C51E72"/>
    <w:rsid w:val="00C54C78"/>
    <w:rsid w:val="00C71DFD"/>
    <w:rsid w:val="00CA202D"/>
    <w:rsid w:val="00CA6574"/>
    <w:rsid w:val="00CC2805"/>
    <w:rsid w:val="00CD5A2B"/>
    <w:rsid w:val="00CD5A7E"/>
    <w:rsid w:val="00CD685A"/>
    <w:rsid w:val="00CE2822"/>
    <w:rsid w:val="00CF16DB"/>
    <w:rsid w:val="00CF7E02"/>
    <w:rsid w:val="00D12EFF"/>
    <w:rsid w:val="00D2351D"/>
    <w:rsid w:val="00D336F4"/>
    <w:rsid w:val="00D37EA8"/>
    <w:rsid w:val="00D51515"/>
    <w:rsid w:val="00D5313A"/>
    <w:rsid w:val="00D61DDA"/>
    <w:rsid w:val="00D66E6E"/>
    <w:rsid w:val="00D724A4"/>
    <w:rsid w:val="00D82961"/>
    <w:rsid w:val="00D971AD"/>
    <w:rsid w:val="00DC00C0"/>
    <w:rsid w:val="00E16D24"/>
    <w:rsid w:val="00E16F27"/>
    <w:rsid w:val="00E175FF"/>
    <w:rsid w:val="00E30A8A"/>
    <w:rsid w:val="00E84185"/>
    <w:rsid w:val="00E87DB7"/>
    <w:rsid w:val="00E9777E"/>
    <w:rsid w:val="00EA15E9"/>
    <w:rsid w:val="00EC201B"/>
    <w:rsid w:val="00EC629E"/>
    <w:rsid w:val="00F177DE"/>
    <w:rsid w:val="00F446AF"/>
    <w:rsid w:val="00F560A6"/>
    <w:rsid w:val="00F7570A"/>
    <w:rsid w:val="00F81868"/>
    <w:rsid w:val="00F86546"/>
    <w:rsid w:val="00F87BCF"/>
    <w:rsid w:val="00F92109"/>
    <w:rsid w:val="00F92E13"/>
    <w:rsid w:val="00F93885"/>
    <w:rsid w:val="00FA11E2"/>
    <w:rsid w:val="00FB4BB1"/>
    <w:rsid w:val="00FB76BA"/>
    <w:rsid w:val="00FC142D"/>
    <w:rsid w:val="00FD02B9"/>
    <w:rsid w:val="00FD4942"/>
    <w:rsid w:val="00FE2326"/>
    <w:rsid w:val="00FE715B"/>
    <w:rsid w:val="00FF3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63F"/>
    <w:rPr>
      <w:sz w:val="24"/>
      <w:szCs w:val="24"/>
    </w:rPr>
  </w:style>
  <w:style w:type="paragraph" w:styleId="1">
    <w:name w:val="heading 1"/>
    <w:basedOn w:val="a"/>
    <w:next w:val="a"/>
    <w:qFormat/>
    <w:rsid w:val="005E6187"/>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71AD"/>
    <w:rPr>
      <w:rFonts w:ascii="Tahoma" w:hAnsi="Tahoma" w:cs="Tahoma"/>
      <w:sz w:val="16"/>
      <w:szCs w:val="16"/>
    </w:rPr>
  </w:style>
  <w:style w:type="character" w:customStyle="1" w:styleId="s1">
    <w:name w:val="s1"/>
    <w:basedOn w:val="a0"/>
    <w:rsid w:val="003D5FB3"/>
  </w:style>
  <w:style w:type="paragraph" w:customStyle="1" w:styleId="p7">
    <w:name w:val="p7"/>
    <w:basedOn w:val="a"/>
    <w:rsid w:val="003D5FB3"/>
    <w:pPr>
      <w:spacing w:before="100" w:beforeAutospacing="1" w:after="100" w:afterAutospacing="1"/>
    </w:pPr>
  </w:style>
  <w:style w:type="paragraph" w:customStyle="1" w:styleId="p8">
    <w:name w:val="p8"/>
    <w:basedOn w:val="a"/>
    <w:rsid w:val="003D5FB3"/>
    <w:pPr>
      <w:spacing w:before="100" w:beforeAutospacing="1" w:after="100" w:afterAutospacing="1"/>
    </w:pPr>
  </w:style>
  <w:style w:type="paragraph" w:customStyle="1" w:styleId="p10">
    <w:name w:val="p10"/>
    <w:basedOn w:val="a"/>
    <w:rsid w:val="003D5FB3"/>
    <w:pPr>
      <w:spacing w:before="100" w:beforeAutospacing="1" w:after="100" w:afterAutospacing="1"/>
    </w:pPr>
  </w:style>
  <w:style w:type="paragraph" w:customStyle="1" w:styleId="p11">
    <w:name w:val="p11"/>
    <w:basedOn w:val="a"/>
    <w:rsid w:val="003D5FB3"/>
    <w:pPr>
      <w:spacing w:before="100" w:beforeAutospacing="1" w:after="100" w:afterAutospacing="1"/>
    </w:pPr>
  </w:style>
  <w:style w:type="character" w:customStyle="1" w:styleId="s2">
    <w:name w:val="s2"/>
    <w:basedOn w:val="a0"/>
    <w:rsid w:val="003D5FB3"/>
  </w:style>
  <w:style w:type="character" w:customStyle="1" w:styleId="s3">
    <w:name w:val="s3"/>
    <w:basedOn w:val="a0"/>
    <w:rsid w:val="003D5FB3"/>
  </w:style>
  <w:style w:type="character" w:customStyle="1" w:styleId="s4">
    <w:name w:val="s4"/>
    <w:basedOn w:val="a0"/>
    <w:rsid w:val="003D5FB3"/>
  </w:style>
  <w:style w:type="paragraph" w:styleId="a4">
    <w:name w:val="Title"/>
    <w:basedOn w:val="a"/>
    <w:next w:val="a"/>
    <w:link w:val="a5"/>
    <w:qFormat/>
    <w:rsid w:val="00FC142D"/>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FC142D"/>
    <w:rPr>
      <w:rFonts w:ascii="Cambria" w:eastAsia="Times New Roman" w:hAnsi="Cambria" w:cs="Times New Roman"/>
      <w:b/>
      <w:bCs/>
      <w:kern w:val="28"/>
      <w:sz w:val="32"/>
      <w:szCs w:val="32"/>
    </w:rPr>
  </w:style>
  <w:style w:type="paragraph" w:customStyle="1" w:styleId="ConsPlusNormal">
    <w:name w:val="ConsPlusNormal"/>
    <w:rsid w:val="00707F43"/>
    <w:pPr>
      <w:widowControl w:val="0"/>
      <w:autoSpaceDE w:val="0"/>
      <w:autoSpaceDN w:val="0"/>
    </w:pPr>
    <w:rPr>
      <w:rFonts w:ascii="Calibri" w:hAnsi="Calibri" w:cs="Calibri"/>
      <w:sz w:val="22"/>
    </w:rPr>
  </w:style>
  <w:style w:type="table" w:styleId="a6">
    <w:name w:val="Table Grid"/>
    <w:basedOn w:val="a1"/>
    <w:rsid w:val="00CD5A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CD5A7E"/>
    <w:rPr>
      <w:color w:val="0000FF" w:themeColor="hyperlink"/>
      <w:u w:val="single"/>
    </w:rPr>
  </w:style>
  <w:style w:type="paragraph" w:styleId="a8">
    <w:name w:val="No Spacing"/>
    <w:uiPriority w:val="1"/>
    <w:qFormat/>
    <w:rsid w:val="00CD5A7E"/>
    <w:rPr>
      <w:rFonts w:ascii="Calibri" w:hAnsi="Calibri"/>
      <w:sz w:val="22"/>
      <w:szCs w:val="22"/>
    </w:rPr>
  </w:style>
  <w:style w:type="paragraph" w:customStyle="1" w:styleId="s10">
    <w:name w:val="s_1"/>
    <w:basedOn w:val="a"/>
    <w:rsid w:val="00D724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38233">
      <w:bodyDiv w:val="1"/>
      <w:marLeft w:val="0"/>
      <w:marRight w:val="0"/>
      <w:marTop w:val="0"/>
      <w:marBottom w:val="0"/>
      <w:divBdr>
        <w:top w:val="none" w:sz="0" w:space="0" w:color="auto"/>
        <w:left w:val="none" w:sz="0" w:space="0" w:color="auto"/>
        <w:bottom w:val="none" w:sz="0" w:space="0" w:color="auto"/>
        <w:right w:val="none" w:sz="0" w:space="0" w:color="auto"/>
      </w:divBdr>
    </w:div>
    <w:div w:id="1591355877">
      <w:bodyDiv w:val="1"/>
      <w:marLeft w:val="0"/>
      <w:marRight w:val="0"/>
      <w:marTop w:val="0"/>
      <w:marBottom w:val="0"/>
      <w:divBdr>
        <w:top w:val="none" w:sz="0" w:space="0" w:color="auto"/>
        <w:left w:val="none" w:sz="0" w:space="0" w:color="auto"/>
        <w:bottom w:val="none" w:sz="0" w:space="0" w:color="auto"/>
        <w:right w:val="none" w:sz="0" w:space="0" w:color="auto"/>
      </w:divBdr>
      <w:divsChild>
        <w:div w:id="42994083">
          <w:marLeft w:val="0"/>
          <w:marRight w:val="0"/>
          <w:marTop w:val="0"/>
          <w:marBottom w:val="0"/>
          <w:divBdr>
            <w:top w:val="none" w:sz="0" w:space="0" w:color="auto"/>
            <w:left w:val="none" w:sz="0" w:space="0" w:color="auto"/>
            <w:bottom w:val="none" w:sz="0" w:space="0" w:color="auto"/>
            <w:right w:val="none" w:sz="0" w:space="0" w:color="auto"/>
          </w:divBdr>
        </w:div>
        <w:div w:id="180551712">
          <w:marLeft w:val="0"/>
          <w:marRight w:val="0"/>
          <w:marTop w:val="0"/>
          <w:marBottom w:val="0"/>
          <w:divBdr>
            <w:top w:val="none" w:sz="0" w:space="0" w:color="auto"/>
            <w:left w:val="none" w:sz="0" w:space="0" w:color="auto"/>
            <w:bottom w:val="none" w:sz="0" w:space="0" w:color="auto"/>
            <w:right w:val="none" w:sz="0" w:space="0" w:color="auto"/>
          </w:divBdr>
        </w:div>
        <w:div w:id="468936685">
          <w:marLeft w:val="0"/>
          <w:marRight w:val="0"/>
          <w:marTop w:val="0"/>
          <w:marBottom w:val="0"/>
          <w:divBdr>
            <w:top w:val="none" w:sz="0" w:space="0" w:color="auto"/>
            <w:left w:val="none" w:sz="0" w:space="0" w:color="auto"/>
            <w:bottom w:val="none" w:sz="0" w:space="0" w:color="auto"/>
            <w:right w:val="none" w:sz="0" w:space="0" w:color="auto"/>
          </w:divBdr>
        </w:div>
        <w:div w:id="793017485">
          <w:marLeft w:val="0"/>
          <w:marRight w:val="0"/>
          <w:marTop w:val="0"/>
          <w:marBottom w:val="0"/>
          <w:divBdr>
            <w:top w:val="none" w:sz="0" w:space="0" w:color="auto"/>
            <w:left w:val="none" w:sz="0" w:space="0" w:color="auto"/>
            <w:bottom w:val="none" w:sz="0" w:space="0" w:color="auto"/>
            <w:right w:val="none" w:sz="0" w:space="0" w:color="auto"/>
          </w:divBdr>
        </w:div>
        <w:div w:id="1190072943">
          <w:marLeft w:val="0"/>
          <w:marRight w:val="0"/>
          <w:marTop w:val="0"/>
          <w:marBottom w:val="0"/>
          <w:divBdr>
            <w:top w:val="none" w:sz="0" w:space="0" w:color="auto"/>
            <w:left w:val="none" w:sz="0" w:space="0" w:color="auto"/>
            <w:bottom w:val="none" w:sz="0" w:space="0" w:color="auto"/>
            <w:right w:val="none" w:sz="0" w:space="0" w:color="auto"/>
          </w:divBdr>
        </w:div>
        <w:div w:id="1372925898">
          <w:marLeft w:val="0"/>
          <w:marRight w:val="0"/>
          <w:marTop w:val="0"/>
          <w:marBottom w:val="0"/>
          <w:divBdr>
            <w:top w:val="none" w:sz="0" w:space="0" w:color="auto"/>
            <w:left w:val="none" w:sz="0" w:space="0" w:color="auto"/>
            <w:bottom w:val="none" w:sz="0" w:space="0" w:color="auto"/>
            <w:right w:val="none" w:sz="0" w:space="0" w:color="auto"/>
          </w:divBdr>
        </w:div>
        <w:div w:id="1758751639">
          <w:marLeft w:val="0"/>
          <w:marRight w:val="0"/>
          <w:marTop w:val="0"/>
          <w:marBottom w:val="0"/>
          <w:divBdr>
            <w:top w:val="none" w:sz="0" w:space="0" w:color="auto"/>
            <w:left w:val="none" w:sz="0" w:space="0" w:color="auto"/>
            <w:bottom w:val="none" w:sz="0" w:space="0" w:color="auto"/>
            <w:right w:val="none" w:sz="0" w:space="0" w:color="auto"/>
          </w:divBdr>
        </w:div>
        <w:div w:id="1769352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12</Pages>
  <Words>6300</Words>
  <Characters>35914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HP</Company>
  <LinksUpToDate>false</LinksUpToDate>
  <CharactersWithSpaces>42130</CharactersWithSpaces>
  <SharedDoc>false</SharedDoc>
  <HLinks>
    <vt:vector size="6" baseType="variant">
      <vt:variant>
        <vt:i4>7405691</vt:i4>
      </vt:variant>
      <vt:variant>
        <vt:i4>0</vt:i4>
      </vt:variant>
      <vt:variant>
        <vt:i4>0</vt:i4>
      </vt:variant>
      <vt:variant>
        <vt:i4>5</vt:i4>
      </vt:variant>
      <vt:variant>
        <vt:lpwstr>http://pravo.minjust.ru:8080/bigs/showDocument.html?id=BBA0BFB1-06C7-4E50-A8D3-FE1045784BF1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НОС</cp:lastModifiedBy>
  <cp:revision>45</cp:revision>
  <cp:lastPrinted>2020-12-29T07:33:00Z</cp:lastPrinted>
  <dcterms:created xsi:type="dcterms:W3CDTF">2022-01-12T03:56:00Z</dcterms:created>
  <dcterms:modified xsi:type="dcterms:W3CDTF">2023-02-24T11:02:00Z</dcterms:modified>
</cp:coreProperties>
</file>