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EB" w:rsidRDefault="00181CEB" w:rsidP="00181CEB">
      <w:pPr>
        <w:jc w:val="center"/>
        <w:rPr>
          <w:b/>
        </w:rPr>
      </w:pPr>
    </w:p>
    <w:p w:rsidR="00181CEB" w:rsidRPr="0028259C" w:rsidRDefault="00181CEB" w:rsidP="00181CEB">
      <w:pPr>
        <w:jc w:val="center"/>
        <w:rPr>
          <w:b/>
        </w:rPr>
      </w:pPr>
      <w:r w:rsidRPr="0028259C">
        <w:rPr>
          <w:b/>
        </w:rPr>
        <w:t>РОССИЙСКАЯ ФЕДЕРАЦИЯ</w:t>
      </w:r>
      <w:r w:rsidRPr="0028259C">
        <w:rPr>
          <w:b/>
        </w:rPr>
        <w:br/>
        <w:t>РЕСПУБЛИКА БУРЯТИЯ</w:t>
      </w:r>
    </w:p>
    <w:p w:rsidR="00181CEB" w:rsidRPr="0028259C" w:rsidRDefault="00181CEB" w:rsidP="00181CEB">
      <w:pPr>
        <w:jc w:val="center"/>
        <w:rPr>
          <w:b/>
        </w:rPr>
      </w:pPr>
      <w:r w:rsidRPr="0028259C">
        <w:rPr>
          <w:b/>
        </w:rPr>
        <w:t>МУЙСКИЙ РАЙОН</w:t>
      </w:r>
    </w:p>
    <w:p w:rsidR="00181CEB" w:rsidRPr="00181CEB" w:rsidRDefault="00181CEB" w:rsidP="00181CEB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Двадцать  четвертая   внеочередная сессия Совета депутатов муниципального образования городского поселения</w:t>
      </w:r>
    </w:p>
    <w:p w:rsidR="00181CEB" w:rsidRPr="00181CEB" w:rsidRDefault="00181CEB" w:rsidP="00181CEB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«</w:t>
      </w:r>
      <w:proofErr w:type="spellStart"/>
      <w:r w:rsidRPr="00181CEB">
        <w:rPr>
          <w:b/>
          <w:sz w:val="28"/>
          <w:szCs w:val="28"/>
        </w:rPr>
        <w:t>Северомуйское</w:t>
      </w:r>
      <w:proofErr w:type="spellEnd"/>
      <w:r w:rsidRPr="00181CEB">
        <w:rPr>
          <w:b/>
          <w:sz w:val="28"/>
          <w:szCs w:val="28"/>
        </w:rPr>
        <w:t>» третьего созыва</w:t>
      </w:r>
    </w:p>
    <w:p w:rsidR="00181CEB" w:rsidRPr="00181CEB" w:rsidRDefault="00181CEB" w:rsidP="00181CEB">
      <w:pPr>
        <w:jc w:val="center"/>
        <w:rPr>
          <w:b/>
          <w:sz w:val="28"/>
          <w:szCs w:val="28"/>
        </w:rPr>
      </w:pPr>
    </w:p>
    <w:p w:rsidR="00181CEB" w:rsidRDefault="00181CEB" w:rsidP="00181CEB">
      <w:pPr>
        <w:jc w:val="center"/>
        <w:rPr>
          <w:b/>
          <w:sz w:val="28"/>
          <w:szCs w:val="28"/>
        </w:rPr>
      </w:pPr>
    </w:p>
    <w:p w:rsidR="00181CEB" w:rsidRPr="003B1EC9" w:rsidRDefault="00181CEB" w:rsidP="00181CEB">
      <w:pPr>
        <w:jc w:val="center"/>
        <w:rPr>
          <w:b/>
          <w:sz w:val="28"/>
          <w:szCs w:val="28"/>
        </w:rPr>
      </w:pPr>
      <w:proofErr w:type="gramStart"/>
      <w:r w:rsidRPr="003B1EC9">
        <w:rPr>
          <w:b/>
          <w:sz w:val="28"/>
          <w:szCs w:val="28"/>
        </w:rPr>
        <w:t>Р</w:t>
      </w:r>
      <w:proofErr w:type="gramEnd"/>
      <w:r w:rsidRPr="003B1E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 Ш Е Н И Е№155</w:t>
      </w:r>
    </w:p>
    <w:p w:rsidR="00181CEB" w:rsidRPr="00E71BB2" w:rsidRDefault="00181CEB" w:rsidP="00181CEB">
      <w:pPr>
        <w:rPr>
          <w:sz w:val="28"/>
          <w:szCs w:val="28"/>
        </w:rPr>
      </w:pPr>
      <w:proofErr w:type="spellStart"/>
      <w:r w:rsidRPr="00E71BB2">
        <w:rPr>
          <w:sz w:val="28"/>
          <w:szCs w:val="28"/>
        </w:rPr>
        <w:t>п</w:t>
      </w:r>
      <w:proofErr w:type="gramStart"/>
      <w:r w:rsidRPr="00E71BB2">
        <w:rPr>
          <w:sz w:val="28"/>
          <w:szCs w:val="28"/>
        </w:rPr>
        <w:t>.С</w:t>
      </w:r>
      <w:proofErr w:type="gramEnd"/>
      <w:r w:rsidRPr="00E71BB2">
        <w:rPr>
          <w:sz w:val="28"/>
          <w:szCs w:val="28"/>
        </w:rPr>
        <w:t>еверомуйск</w:t>
      </w:r>
      <w:proofErr w:type="spellEnd"/>
      <w:r w:rsidRPr="00E71BB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14 ноября  2012 года</w:t>
      </w:r>
    </w:p>
    <w:p w:rsidR="00181CEB" w:rsidRPr="00E71BB2" w:rsidRDefault="00181CEB" w:rsidP="00181CEB">
      <w:pPr>
        <w:spacing w:line="240" w:lineRule="exact"/>
        <w:rPr>
          <w:sz w:val="28"/>
          <w:szCs w:val="28"/>
        </w:rPr>
      </w:pPr>
    </w:p>
    <w:p w:rsidR="00181CEB" w:rsidRDefault="00181CEB" w:rsidP="00181CEB">
      <w:pPr>
        <w:spacing w:line="240" w:lineRule="exact"/>
        <w:rPr>
          <w:b/>
          <w:sz w:val="28"/>
          <w:szCs w:val="28"/>
        </w:rPr>
      </w:pPr>
      <w:r w:rsidRPr="00971268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 Прогнозного плана</w:t>
      </w:r>
    </w:p>
    <w:p w:rsidR="00181CEB" w:rsidRDefault="00181CEB" w:rsidP="00181CE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(программы) приватизации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81CEB" w:rsidRDefault="00181CEB" w:rsidP="00181CE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 муниципального  образования</w:t>
      </w:r>
    </w:p>
    <w:p w:rsidR="00181CEB" w:rsidRPr="00971268" w:rsidRDefault="00181CEB" w:rsidP="00181CE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</w:t>
      </w:r>
      <w:proofErr w:type="spellStart"/>
      <w:r>
        <w:rPr>
          <w:b/>
          <w:sz w:val="28"/>
          <w:szCs w:val="28"/>
        </w:rPr>
        <w:t>Северомуйское</w:t>
      </w:r>
      <w:proofErr w:type="spellEnd"/>
      <w:r>
        <w:rPr>
          <w:b/>
          <w:sz w:val="28"/>
          <w:szCs w:val="28"/>
        </w:rPr>
        <w:t>» на 2012-2013г.г.»</w:t>
      </w:r>
    </w:p>
    <w:p w:rsidR="00181CEB" w:rsidRDefault="00181CEB" w:rsidP="00181CEB">
      <w:pPr>
        <w:spacing w:line="240" w:lineRule="exact"/>
        <w:rPr>
          <w:sz w:val="28"/>
          <w:szCs w:val="28"/>
        </w:rPr>
      </w:pPr>
    </w:p>
    <w:p w:rsidR="00181CEB" w:rsidRDefault="00181CEB" w:rsidP="00181C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1CEB" w:rsidRDefault="00181CEB" w:rsidP="00181CEB">
      <w:pPr>
        <w:pStyle w:val="ConsPlusNormal"/>
        <w:widowControl/>
        <w:ind w:firstLine="540"/>
        <w:jc w:val="both"/>
      </w:pPr>
    </w:p>
    <w:p w:rsidR="00181CEB" w:rsidRDefault="00181CEB" w:rsidP="00181C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</w:t>
      </w:r>
      <w:r w:rsidR="00657A2A">
        <w:rPr>
          <w:rFonts w:ascii="Times New Roman" w:hAnsi="Times New Roman" w:cs="Times New Roman"/>
          <w:sz w:val="28"/>
          <w:szCs w:val="28"/>
        </w:rPr>
        <w:t xml:space="preserve"> МО ГП «</w:t>
      </w:r>
      <w:proofErr w:type="spellStart"/>
      <w:r w:rsidR="00657A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657A2A">
        <w:rPr>
          <w:rFonts w:ascii="Times New Roman" w:hAnsi="Times New Roman" w:cs="Times New Roman"/>
          <w:sz w:val="28"/>
          <w:szCs w:val="28"/>
        </w:rPr>
        <w:t>» Прогнозный пла</w:t>
      </w:r>
      <w:proofErr w:type="gramStart"/>
      <w:r w:rsidR="00657A2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57A2A">
        <w:rPr>
          <w:rFonts w:ascii="Times New Roman" w:hAnsi="Times New Roman" w:cs="Times New Roman"/>
          <w:sz w:val="28"/>
          <w:szCs w:val="28"/>
        </w:rPr>
        <w:t>программу) приватизации муниципального имущества  МО ГП «</w:t>
      </w:r>
      <w:proofErr w:type="spellStart"/>
      <w:r w:rsidR="00657A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657A2A">
        <w:rPr>
          <w:rFonts w:ascii="Times New Roman" w:hAnsi="Times New Roman" w:cs="Times New Roman"/>
          <w:sz w:val="28"/>
          <w:szCs w:val="28"/>
        </w:rPr>
        <w:t>»  на 2012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7A2A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</w:t>
      </w:r>
      <w:r w:rsidR="008027CF">
        <w:rPr>
          <w:rFonts w:ascii="Times New Roman" w:hAnsi="Times New Roman" w:cs="Times New Roman"/>
          <w:sz w:val="28"/>
          <w:szCs w:val="28"/>
        </w:rPr>
        <w:t xml:space="preserve"> </w:t>
      </w:r>
      <w:r w:rsidR="00657A2A">
        <w:rPr>
          <w:rFonts w:ascii="Times New Roman" w:hAnsi="Times New Roman" w:cs="Times New Roman"/>
          <w:sz w:val="28"/>
          <w:szCs w:val="28"/>
        </w:rPr>
        <w:t xml:space="preserve"> от 21.12.2011 года №178-ФЗ «О приватизации государственного и муниципального имущества», статьей </w:t>
      </w:r>
      <w:r w:rsidR="00D47320">
        <w:rPr>
          <w:rFonts w:ascii="Times New Roman" w:hAnsi="Times New Roman" w:cs="Times New Roman"/>
          <w:sz w:val="28"/>
          <w:szCs w:val="28"/>
        </w:rPr>
        <w:t>43</w:t>
      </w:r>
      <w:r w:rsidR="00657A2A">
        <w:rPr>
          <w:rFonts w:ascii="Times New Roman" w:hAnsi="Times New Roman" w:cs="Times New Roman"/>
          <w:sz w:val="28"/>
          <w:szCs w:val="28"/>
        </w:rPr>
        <w:t xml:space="preserve">  Устава МО ГП «</w:t>
      </w:r>
      <w:proofErr w:type="spellStart"/>
      <w:r w:rsidR="00657A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657A2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Совет депутатов</w:t>
      </w:r>
      <w:r w:rsidR="00657A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городского 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181CEB" w:rsidRPr="00220154" w:rsidRDefault="00181CEB" w:rsidP="00181C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АЕТ:</w:t>
      </w:r>
    </w:p>
    <w:p w:rsidR="00181CEB" w:rsidRDefault="00181CEB" w:rsidP="00181C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sz w:val="28"/>
          <w:szCs w:val="28"/>
        </w:rPr>
        <w:t xml:space="preserve">1. </w:t>
      </w:r>
      <w:r w:rsidR="00657A2A">
        <w:rPr>
          <w:rFonts w:ascii="Times New Roman" w:hAnsi="Times New Roman" w:cs="Times New Roman"/>
          <w:sz w:val="28"/>
          <w:szCs w:val="28"/>
        </w:rPr>
        <w:t>Утвердить прилагаемый Прогнозный пла</w:t>
      </w:r>
      <w:proofErr w:type="gramStart"/>
      <w:r w:rsidR="00657A2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57A2A">
        <w:rPr>
          <w:rFonts w:ascii="Times New Roman" w:hAnsi="Times New Roman" w:cs="Times New Roman"/>
          <w:sz w:val="28"/>
          <w:szCs w:val="28"/>
        </w:rPr>
        <w:t>программу) приватизации муниципального образования городского поселения «</w:t>
      </w:r>
      <w:proofErr w:type="spellStart"/>
      <w:r w:rsidR="00657A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657A2A">
        <w:rPr>
          <w:rFonts w:ascii="Times New Roman" w:hAnsi="Times New Roman" w:cs="Times New Roman"/>
          <w:sz w:val="28"/>
          <w:szCs w:val="28"/>
        </w:rPr>
        <w:t>» на 2012 год</w:t>
      </w:r>
      <w:r w:rsidR="000B2A69">
        <w:rPr>
          <w:rFonts w:ascii="Times New Roman" w:hAnsi="Times New Roman" w:cs="Times New Roman"/>
          <w:sz w:val="28"/>
          <w:szCs w:val="28"/>
        </w:rPr>
        <w:t>.</w:t>
      </w:r>
    </w:p>
    <w:p w:rsidR="000B2A69" w:rsidRDefault="000B2A69" w:rsidP="00181C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2.Администрации городского поселения  обеспечить в установленном порядке реализацию Прогнозного плана приватизации муниципального имущества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2012 год.</w:t>
      </w:r>
    </w:p>
    <w:p w:rsidR="00181CEB" w:rsidRDefault="000B2A69" w:rsidP="00181C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320">
        <w:rPr>
          <w:rFonts w:ascii="Times New Roman" w:hAnsi="Times New Roman" w:cs="Times New Roman"/>
          <w:sz w:val="28"/>
          <w:szCs w:val="28"/>
        </w:rPr>
        <w:t>.</w:t>
      </w:r>
      <w:r w:rsidR="00181CEB">
        <w:rPr>
          <w:rFonts w:ascii="Times New Roman" w:hAnsi="Times New Roman" w:cs="Times New Roman"/>
          <w:sz w:val="28"/>
          <w:szCs w:val="28"/>
        </w:rPr>
        <w:t xml:space="preserve"> Опубликовать данное  решение в</w:t>
      </w:r>
      <w:r w:rsidR="00D47320">
        <w:rPr>
          <w:rFonts w:ascii="Times New Roman" w:hAnsi="Times New Roman" w:cs="Times New Roman"/>
          <w:sz w:val="28"/>
          <w:szCs w:val="28"/>
        </w:rPr>
        <w:t xml:space="preserve"> </w:t>
      </w:r>
      <w:r w:rsidR="00181CEB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181CEB">
        <w:rPr>
          <w:rFonts w:ascii="Times New Roman" w:hAnsi="Times New Roman" w:cs="Times New Roman"/>
          <w:sz w:val="28"/>
          <w:szCs w:val="28"/>
        </w:rPr>
        <w:t>М</w:t>
      </w:r>
      <w:r w:rsidR="00D47320">
        <w:rPr>
          <w:rFonts w:ascii="Times New Roman" w:hAnsi="Times New Roman" w:cs="Times New Roman"/>
          <w:sz w:val="28"/>
          <w:szCs w:val="28"/>
        </w:rPr>
        <w:t>уйская</w:t>
      </w:r>
      <w:proofErr w:type="spellEnd"/>
      <w:r w:rsidR="00D47320">
        <w:rPr>
          <w:rFonts w:ascii="Times New Roman" w:hAnsi="Times New Roman" w:cs="Times New Roman"/>
          <w:sz w:val="28"/>
          <w:szCs w:val="28"/>
        </w:rPr>
        <w:t xml:space="preserve">  новь</w:t>
      </w:r>
      <w:r w:rsidR="00181CEB">
        <w:rPr>
          <w:rFonts w:ascii="Times New Roman" w:hAnsi="Times New Roman" w:cs="Times New Roman"/>
          <w:sz w:val="28"/>
          <w:szCs w:val="28"/>
        </w:rPr>
        <w:t>»</w:t>
      </w:r>
      <w:r w:rsidR="00D4732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ГП «</w:t>
      </w:r>
      <w:proofErr w:type="spellStart"/>
      <w:r w:rsidR="00D47320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D4732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47320">
        <w:rPr>
          <w:rFonts w:ascii="Times New Roman" w:hAnsi="Times New Roman" w:cs="Times New Roman"/>
          <w:sz w:val="28"/>
          <w:szCs w:val="28"/>
        </w:rPr>
        <w:t xml:space="preserve"> </w:t>
      </w:r>
      <w:r w:rsidR="00181C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2A69" w:rsidRDefault="000B2A69" w:rsidP="00181C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администрацию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2A69" w:rsidRDefault="000B2A69" w:rsidP="00181C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EB" w:rsidRDefault="00181CEB" w:rsidP="00181C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1CEB" w:rsidRDefault="00181CEB" w:rsidP="00181C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уководитель администрации </w:t>
      </w:r>
    </w:p>
    <w:p w:rsidR="00181CEB" w:rsidRDefault="00181CEB" w:rsidP="00181C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ГП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В.В.Рудич</w:t>
      </w:r>
      <w:proofErr w:type="spellEnd"/>
    </w:p>
    <w:p w:rsidR="00D47320" w:rsidRDefault="00D47320" w:rsidP="00181C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CEB" w:rsidRDefault="00181CEB" w:rsidP="00181C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181CEB" w:rsidRPr="00BF4B8C" w:rsidRDefault="00181CEB" w:rsidP="00181C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ГП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Т.В.Черникова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81CEB" w:rsidRDefault="00181CEB" w:rsidP="00181CEB">
      <w:pPr>
        <w:pStyle w:val="ConsPlusNormal"/>
        <w:widowControl/>
        <w:ind w:firstLine="540"/>
        <w:jc w:val="both"/>
      </w:pPr>
    </w:p>
    <w:p w:rsidR="00181CEB" w:rsidRDefault="00181CEB" w:rsidP="00181CEB">
      <w:pPr>
        <w:pStyle w:val="ConsPlusNormal"/>
        <w:widowControl/>
        <w:ind w:firstLine="540"/>
        <w:jc w:val="both"/>
      </w:pPr>
    </w:p>
    <w:p w:rsidR="00B41B2E" w:rsidRDefault="00B41B2E"/>
    <w:p w:rsidR="00181CEB" w:rsidRDefault="00181CEB"/>
    <w:p w:rsidR="00D47320" w:rsidRDefault="00181CEB" w:rsidP="008027CF">
      <w:pPr>
        <w:jc w:val="center"/>
        <w:rPr>
          <w:b/>
          <w:color w:val="041C26"/>
          <w:sz w:val="28"/>
          <w:szCs w:val="28"/>
        </w:rPr>
      </w:pPr>
      <w:r w:rsidRPr="00CD34C3">
        <w:rPr>
          <w:b/>
          <w:color w:val="041C26"/>
          <w:sz w:val="28"/>
          <w:szCs w:val="28"/>
        </w:rPr>
        <w:lastRenderedPageBreak/>
        <w:t>ПРОГНОЗНЫЙ ПЛАН</w:t>
      </w:r>
      <w:r w:rsidRPr="00CD34C3">
        <w:rPr>
          <w:b/>
          <w:color w:val="041C26"/>
          <w:sz w:val="28"/>
          <w:szCs w:val="28"/>
        </w:rPr>
        <w:br/>
        <w:t>ПРИВАТИЗАЦИИ МУНИЦИПАЛЬНОГО ИМУЩЕСТВА</w:t>
      </w:r>
      <w:r w:rsidR="00D47320">
        <w:rPr>
          <w:b/>
          <w:color w:val="041C26"/>
          <w:sz w:val="28"/>
          <w:szCs w:val="28"/>
        </w:rPr>
        <w:t xml:space="preserve"> ГОРОДСКОГО </w:t>
      </w:r>
      <w:r w:rsidRPr="00CD34C3">
        <w:rPr>
          <w:b/>
          <w:color w:val="041C26"/>
          <w:sz w:val="28"/>
          <w:szCs w:val="28"/>
        </w:rPr>
        <w:t xml:space="preserve"> ПОСЕЛЕНИЯ</w:t>
      </w:r>
      <w:r w:rsidR="00D47320">
        <w:rPr>
          <w:b/>
          <w:color w:val="041C26"/>
          <w:sz w:val="28"/>
          <w:szCs w:val="28"/>
        </w:rPr>
        <w:t xml:space="preserve"> «СЕВЕРОМУЙСКОЕ»</w:t>
      </w:r>
      <w:r w:rsidRPr="00CD34C3">
        <w:rPr>
          <w:b/>
          <w:color w:val="041C26"/>
          <w:sz w:val="28"/>
          <w:szCs w:val="28"/>
        </w:rPr>
        <w:t xml:space="preserve"> НА 2012 ГОД</w:t>
      </w:r>
      <w:r w:rsidRPr="00CD34C3">
        <w:rPr>
          <w:b/>
          <w:color w:val="041C26"/>
          <w:sz w:val="28"/>
          <w:szCs w:val="28"/>
        </w:rPr>
        <w:br/>
      </w:r>
      <w:r w:rsidRPr="00CD34C3">
        <w:rPr>
          <w:color w:val="041C26"/>
          <w:sz w:val="28"/>
          <w:szCs w:val="28"/>
        </w:rPr>
        <w:br/>
        <w:t xml:space="preserve">            </w:t>
      </w:r>
      <w:r w:rsidRPr="00CD34C3">
        <w:rPr>
          <w:b/>
          <w:color w:val="041C26"/>
          <w:sz w:val="28"/>
          <w:szCs w:val="28"/>
        </w:rPr>
        <w:t>1. Введение</w:t>
      </w:r>
    </w:p>
    <w:p w:rsidR="00D47320" w:rsidRDefault="00181CEB" w:rsidP="00D47320">
      <w:pPr>
        <w:jc w:val="both"/>
        <w:rPr>
          <w:color w:val="041C26"/>
          <w:sz w:val="28"/>
          <w:szCs w:val="28"/>
        </w:rPr>
      </w:pPr>
      <w:r w:rsidRPr="00CD34C3">
        <w:rPr>
          <w:b/>
          <w:color w:val="041C26"/>
          <w:sz w:val="28"/>
          <w:szCs w:val="28"/>
        </w:rPr>
        <w:br/>
      </w:r>
      <w:proofErr w:type="gramStart"/>
      <w:r w:rsidRPr="00CD34C3">
        <w:rPr>
          <w:color w:val="041C26"/>
          <w:sz w:val="28"/>
          <w:szCs w:val="28"/>
        </w:rPr>
        <w:t xml:space="preserve">Прогнозный </w:t>
      </w:r>
      <w:r w:rsidR="00D47320">
        <w:rPr>
          <w:color w:val="041C26"/>
          <w:sz w:val="28"/>
          <w:szCs w:val="28"/>
        </w:rPr>
        <w:t xml:space="preserve"> </w:t>
      </w:r>
      <w:r w:rsidRPr="00CD34C3">
        <w:rPr>
          <w:color w:val="041C26"/>
          <w:sz w:val="28"/>
          <w:szCs w:val="28"/>
        </w:rPr>
        <w:t>план</w:t>
      </w:r>
      <w:r w:rsidR="00D47320">
        <w:rPr>
          <w:color w:val="041C26"/>
          <w:sz w:val="28"/>
          <w:szCs w:val="28"/>
        </w:rPr>
        <w:t xml:space="preserve"> </w:t>
      </w:r>
      <w:r w:rsidRPr="00CD34C3">
        <w:rPr>
          <w:color w:val="041C26"/>
          <w:sz w:val="28"/>
          <w:szCs w:val="28"/>
        </w:rPr>
        <w:t xml:space="preserve"> приватизации</w:t>
      </w:r>
      <w:r w:rsidR="00D47320">
        <w:rPr>
          <w:color w:val="041C26"/>
          <w:sz w:val="28"/>
          <w:szCs w:val="28"/>
        </w:rPr>
        <w:t xml:space="preserve"> </w:t>
      </w:r>
      <w:r w:rsidRPr="00CD34C3">
        <w:rPr>
          <w:color w:val="041C26"/>
          <w:sz w:val="28"/>
          <w:szCs w:val="28"/>
        </w:rPr>
        <w:t xml:space="preserve"> муниципального имущества </w:t>
      </w:r>
      <w:r w:rsidR="00D47320">
        <w:rPr>
          <w:color w:val="041C26"/>
          <w:sz w:val="28"/>
          <w:szCs w:val="28"/>
        </w:rPr>
        <w:t xml:space="preserve"> городского </w:t>
      </w:r>
      <w:r w:rsidRPr="00CD34C3">
        <w:rPr>
          <w:color w:val="041C26"/>
          <w:sz w:val="28"/>
          <w:szCs w:val="28"/>
        </w:rPr>
        <w:t xml:space="preserve"> поселения</w:t>
      </w:r>
      <w:r w:rsidR="00D47320">
        <w:rPr>
          <w:color w:val="041C26"/>
          <w:sz w:val="28"/>
          <w:szCs w:val="28"/>
        </w:rPr>
        <w:t xml:space="preserve">  «</w:t>
      </w:r>
      <w:proofErr w:type="spellStart"/>
      <w:r w:rsidR="00D47320">
        <w:rPr>
          <w:color w:val="041C26"/>
          <w:sz w:val="28"/>
          <w:szCs w:val="28"/>
        </w:rPr>
        <w:t>Северомуйское</w:t>
      </w:r>
      <w:proofErr w:type="spellEnd"/>
      <w:r w:rsidR="00D47320">
        <w:rPr>
          <w:color w:val="041C26"/>
          <w:sz w:val="28"/>
          <w:szCs w:val="28"/>
        </w:rPr>
        <w:t xml:space="preserve">» </w:t>
      </w:r>
      <w:r w:rsidRPr="00CD34C3">
        <w:rPr>
          <w:color w:val="041C26"/>
          <w:sz w:val="28"/>
          <w:szCs w:val="28"/>
        </w:rPr>
        <w:t xml:space="preserve"> на 2012 год (далее – Прогнозный план) разработан</w:t>
      </w:r>
      <w:r w:rsidR="00D47320">
        <w:rPr>
          <w:color w:val="041C26"/>
          <w:sz w:val="28"/>
          <w:szCs w:val="28"/>
        </w:rPr>
        <w:t xml:space="preserve"> </w:t>
      </w:r>
      <w:r w:rsidR="008027CF">
        <w:rPr>
          <w:color w:val="041C26"/>
          <w:sz w:val="28"/>
          <w:szCs w:val="28"/>
        </w:rPr>
        <w:t xml:space="preserve"> </w:t>
      </w:r>
      <w:r w:rsidRPr="00CD34C3">
        <w:rPr>
          <w:color w:val="041C26"/>
          <w:sz w:val="28"/>
          <w:szCs w:val="28"/>
        </w:rPr>
        <w:t xml:space="preserve"> в соответствии с Федеральными законами от 21 декабря 2001 года № 178-ФЗ «О приватизации государственного и муниципального имущества», от 29 июля 1998 года № 135-ФЗ «Об оценочной деятельности в Российской Федерации», Положением о проведении конкурса по продаже государственного или муниципа</w:t>
      </w:r>
      <w:r w:rsidR="00D47320">
        <w:rPr>
          <w:color w:val="041C26"/>
          <w:sz w:val="28"/>
          <w:szCs w:val="28"/>
        </w:rPr>
        <w:t>льного имущества, утвержденным П</w:t>
      </w:r>
      <w:r w:rsidRPr="00CD34C3">
        <w:rPr>
          <w:color w:val="041C26"/>
          <w:sz w:val="28"/>
          <w:szCs w:val="28"/>
        </w:rPr>
        <w:t>остановлением </w:t>
      </w:r>
      <w:r w:rsidR="00D47320">
        <w:rPr>
          <w:color w:val="041C26"/>
          <w:sz w:val="28"/>
          <w:szCs w:val="28"/>
        </w:rPr>
        <w:t xml:space="preserve"> </w:t>
      </w:r>
      <w:r w:rsidRPr="00CD34C3">
        <w:rPr>
          <w:color w:val="041C26"/>
          <w:sz w:val="28"/>
          <w:szCs w:val="28"/>
        </w:rPr>
        <w:t xml:space="preserve"> Правительства Российской Федерации от</w:t>
      </w:r>
      <w:proofErr w:type="gramEnd"/>
      <w:r w:rsidRPr="00CD34C3">
        <w:rPr>
          <w:color w:val="041C26"/>
          <w:sz w:val="28"/>
          <w:szCs w:val="28"/>
        </w:rPr>
        <w:t xml:space="preserve"> </w:t>
      </w:r>
      <w:proofErr w:type="gramStart"/>
      <w:r w:rsidRPr="00CD34C3">
        <w:rPr>
          <w:color w:val="041C26"/>
          <w:sz w:val="28"/>
          <w:szCs w:val="28"/>
        </w:rPr>
        <w:t>12 августа 2002 года</w:t>
      </w:r>
      <w:r w:rsidR="00104A60">
        <w:rPr>
          <w:color w:val="041C26"/>
          <w:sz w:val="28"/>
          <w:szCs w:val="28"/>
        </w:rPr>
        <w:t xml:space="preserve"> № 584 (в редакции от 03.03.2012</w:t>
      </w:r>
      <w:r w:rsidRPr="00CD34C3">
        <w:rPr>
          <w:color w:val="041C26"/>
          <w:sz w:val="28"/>
          <w:szCs w:val="28"/>
        </w:rPr>
        <w:t>), Положением об</w:t>
      </w:r>
      <w:r w:rsidR="00962DE0">
        <w:rPr>
          <w:color w:val="041C26"/>
          <w:sz w:val="28"/>
          <w:szCs w:val="28"/>
        </w:rPr>
        <w:t xml:space="preserve"> </w:t>
      </w:r>
      <w:r w:rsidRPr="00CD34C3">
        <w:rPr>
          <w:color w:val="041C26"/>
          <w:sz w:val="28"/>
          <w:szCs w:val="28"/>
        </w:rPr>
        <w:t xml:space="preserve"> организации продажи государственного или</w:t>
      </w:r>
      <w:r w:rsidR="00D47320">
        <w:rPr>
          <w:color w:val="041C26"/>
          <w:sz w:val="28"/>
          <w:szCs w:val="28"/>
        </w:rPr>
        <w:t xml:space="preserve"> </w:t>
      </w:r>
      <w:r w:rsidRPr="00CD34C3">
        <w:rPr>
          <w:color w:val="041C26"/>
          <w:sz w:val="28"/>
          <w:szCs w:val="28"/>
        </w:rPr>
        <w:t xml:space="preserve"> муниципального имущества на аукционе, Положением об</w:t>
      </w:r>
      <w:r w:rsidR="00D47320">
        <w:rPr>
          <w:color w:val="041C26"/>
          <w:sz w:val="28"/>
          <w:szCs w:val="28"/>
        </w:rPr>
        <w:t xml:space="preserve"> </w:t>
      </w:r>
      <w:r w:rsidRPr="00CD34C3">
        <w:rPr>
          <w:color w:val="041C26"/>
          <w:sz w:val="28"/>
          <w:szCs w:val="28"/>
        </w:rPr>
        <w:t xml:space="preserve"> организации продажи государственного или муниципального имущества посредством публичного предложения, Положением об </w:t>
      </w:r>
      <w:r w:rsidR="00D47320">
        <w:rPr>
          <w:color w:val="041C26"/>
          <w:sz w:val="28"/>
          <w:szCs w:val="28"/>
        </w:rPr>
        <w:t xml:space="preserve"> </w:t>
      </w:r>
      <w:r w:rsidRPr="00CD34C3">
        <w:rPr>
          <w:color w:val="041C26"/>
          <w:sz w:val="28"/>
          <w:szCs w:val="28"/>
        </w:rPr>
        <w:t xml:space="preserve">организации продажи государственного или муниципального имущества без </w:t>
      </w:r>
      <w:r w:rsidR="00D47320">
        <w:rPr>
          <w:color w:val="041C26"/>
          <w:sz w:val="28"/>
          <w:szCs w:val="28"/>
        </w:rPr>
        <w:t>объявления цены, утвержденными П</w:t>
      </w:r>
      <w:r w:rsidRPr="00CD34C3">
        <w:rPr>
          <w:color w:val="041C26"/>
          <w:sz w:val="28"/>
          <w:szCs w:val="28"/>
        </w:rPr>
        <w:t>остановлением</w:t>
      </w:r>
      <w:r w:rsidR="00D47320">
        <w:rPr>
          <w:color w:val="041C26"/>
          <w:sz w:val="28"/>
          <w:szCs w:val="28"/>
        </w:rPr>
        <w:t xml:space="preserve"> </w:t>
      </w:r>
      <w:r w:rsidRPr="00CD34C3">
        <w:rPr>
          <w:color w:val="041C26"/>
          <w:sz w:val="28"/>
          <w:szCs w:val="28"/>
        </w:rPr>
        <w:t xml:space="preserve"> Правительства Российской Федерации от 22 июля 2002 года № 549</w:t>
      </w:r>
      <w:r w:rsidR="00D47320">
        <w:rPr>
          <w:color w:val="041C26"/>
          <w:sz w:val="28"/>
          <w:szCs w:val="28"/>
        </w:rPr>
        <w:t xml:space="preserve"> </w:t>
      </w:r>
      <w:r w:rsidR="00104A60">
        <w:rPr>
          <w:color w:val="041C26"/>
          <w:sz w:val="28"/>
          <w:szCs w:val="28"/>
        </w:rPr>
        <w:t xml:space="preserve"> (в редакции от 03.03.2012</w:t>
      </w:r>
      <w:r w:rsidRPr="00CD34C3">
        <w:rPr>
          <w:color w:val="041C26"/>
          <w:sz w:val="28"/>
          <w:szCs w:val="28"/>
        </w:rPr>
        <w:t>)</w:t>
      </w:r>
      <w:r w:rsidR="00D47320">
        <w:rPr>
          <w:color w:val="041C26"/>
          <w:sz w:val="28"/>
          <w:szCs w:val="28"/>
        </w:rPr>
        <w:t>.</w:t>
      </w:r>
      <w:proofErr w:type="gramEnd"/>
    </w:p>
    <w:p w:rsidR="007553B8" w:rsidRDefault="00181CEB" w:rsidP="00D47320">
      <w:pPr>
        <w:jc w:val="both"/>
        <w:rPr>
          <w:color w:val="041C26"/>
          <w:sz w:val="28"/>
          <w:szCs w:val="28"/>
        </w:rPr>
      </w:pPr>
      <w:r w:rsidRPr="00CD34C3">
        <w:rPr>
          <w:color w:val="041C26"/>
          <w:sz w:val="28"/>
          <w:szCs w:val="28"/>
        </w:rPr>
        <w:t xml:space="preserve">Настоящий Прогнозный план устанавливает основные цели, задачи приватизации муниципального имущества в </w:t>
      </w:r>
      <w:r w:rsidR="00D47320">
        <w:rPr>
          <w:color w:val="041C26"/>
          <w:sz w:val="28"/>
          <w:szCs w:val="28"/>
        </w:rPr>
        <w:t xml:space="preserve">городском </w:t>
      </w:r>
      <w:r w:rsidRPr="00CD34C3">
        <w:rPr>
          <w:color w:val="041C26"/>
          <w:sz w:val="28"/>
          <w:szCs w:val="28"/>
        </w:rPr>
        <w:t xml:space="preserve"> поселении</w:t>
      </w:r>
      <w:r w:rsidR="00D47320">
        <w:rPr>
          <w:color w:val="041C26"/>
          <w:sz w:val="28"/>
          <w:szCs w:val="28"/>
        </w:rPr>
        <w:t xml:space="preserve"> «</w:t>
      </w:r>
      <w:proofErr w:type="spellStart"/>
      <w:r w:rsidR="00D47320">
        <w:rPr>
          <w:color w:val="041C26"/>
          <w:sz w:val="28"/>
          <w:szCs w:val="28"/>
        </w:rPr>
        <w:t>Северомуйское</w:t>
      </w:r>
      <w:proofErr w:type="spellEnd"/>
      <w:r w:rsidR="00D47320">
        <w:rPr>
          <w:color w:val="041C26"/>
          <w:sz w:val="28"/>
          <w:szCs w:val="28"/>
        </w:rPr>
        <w:t>»</w:t>
      </w:r>
      <w:r w:rsidRPr="00CD34C3">
        <w:rPr>
          <w:color w:val="041C26"/>
          <w:sz w:val="28"/>
          <w:szCs w:val="28"/>
        </w:rPr>
        <w:t>, конкретный перечень муниципального имущества, подлежащего приватизации, и меро</w:t>
      </w:r>
      <w:r w:rsidR="00D47320">
        <w:rPr>
          <w:color w:val="041C26"/>
          <w:sz w:val="28"/>
          <w:szCs w:val="28"/>
        </w:rPr>
        <w:t>приятия по его реализации.</w:t>
      </w:r>
      <w:r w:rsidR="00D47320">
        <w:rPr>
          <w:color w:val="041C26"/>
          <w:sz w:val="28"/>
          <w:szCs w:val="28"/>
        </w:rPr>
        <w:br/>
      </w:r>
      <w:r w:rsidRPr="00CD34C3">
        <w:rPr>
          <w:color w:val="041C26"/>
          <w:sz w:val="28"/>
          <w:szCs w:val="28"/>
        </w:rPr>
        <w:t xml:space="preserve">Основными целями реализации настоящего </w:t>
      </w:r>
      <w:r w:rsidR="00962DE0">
        <w:rPr>
          <w:color w:val="041C26"/>
          <w:sz w:val="28"/>
          <w:szCs w:val="28"/>
        </w:rPr>
        <w:t>Прогнозного плана являются:</w:t>
      </w:r>
      <w:r w:rsidR="00962DE0">
        <w:rPr>
          <w:color w:val="041C26"/>
          <w:sz w:val="28"/>
          <w:szCs w:val="28"/>
        </w:rPr>
        <w:br/>
        <w:t> </w:t>
      </w:r>
      <w:r w:rsidRPr="00CD34C3">
        <w:rPr>
          <w:color w:val="041C26"/>
          <w:sz w:val="28"/>
          <w:szCs w:val="28"/>
        </w:rPr>
        <w:t>- повышение эффективности</w:t>
      </w:r>
      <w:r w:rsidR="00962DE0">
        <w:rPr>
          <w:color w:val="041C26"/>
          <w:sz w:val="28"/>
          <w:szCs w:val="28"/>
        </w:rPr>
        <w:t xml:space="preserve"> </w:t>
      </w:r>
      <w:r w:rsidRPr="00CD34C3">
        <w:rPr>
          <w:color w:val="041C26"/>
          <w:sz w:val="28"/>
          <w:szCs w:val="28"/>
        </w:rPr>
        <w:t xml:space="preserve"> использования</w:t>
      </w:r>
      <w:r w:rsidR="00962DE0">
        <w:rPr>
          <w:color w:val="041C26"/>
          <w:sz w:val="28"/>
          <w:szCs w:val="28"/>
        </w:rPr>
        <w:t xml:space="preserve"> </w:t>
      </w:r>
      <w:r w:rsidRPr="00CD34C3">
        <w:rPr>
          <w:color w:val="041C26"/>
          <w:sz w:val="28"/>
          <w:szCs w:val="28"/>
        </w:rPr>
        <w:t xml:space="preserve"> м</w:t>
      </w:r>
      <w:r w:rsidR="00962DE0">
        <w:rPr>
          <w:color w:val="041C26"/>
          <w:sz w:val="28"/>
          <w:szCs w:val="28"/>
        </w:rPr>
        <w:t>униципальной  собственности;</w:t>
      </w:r>
    </w:p>
    <w:p w:rsidR="00962DE0" w:rsidRDefault="00962DE0" w:rsidP="00D47320">
      <w:pPr>
        <w:jc w:val="both"/>
        <w:rPr>
          <w:color w:val="041C26"/>
          <w:sz w:val="28"/>
          <w:szCs w:val="28"/>
        </w:rPr>
      </w:pPr>
      <w:r>
        <w:rPr>
          <w:color w:val="041C26"/>
          <w:sz w:val="28"/>
          <w:szCs w:val="28"/>
        </w:rPr>
        <w:t> -</w:t>
      </w:r>
      <w:r w:rsidR="00181CEB" w:rsidRPr="00CD34C3">
        <w:rPr>
          <w:color w:val="041C26"/>
          <w:sz w:val="28"/>
          <w:szCs w:val="28"/>
        </w:rPr>
        <w:t>обеспечение планомерно</w:t>
      </w:r>
      <w:r>
        <w:rPr>
          <w:color w:val="041C26"/>
          <w:sz w:val="28"/>
          <w:szCs w:val="28"/>
        </w:rPr>
        <w:t>сти процесса приватизации.</w:t>
      </w:r>
      <w:r>
        <w:rPr>
          <w:color w:val="041C26"/>
          <w:sz w:val="28"/>
          <w:szCs w:val="28"/>
        </w:rPr>
        <w:br/>
      </w:r>
      <w:r w:rsidR="00181CEB" w:rsidRPr="00CD34C3">
        <w:rPr>
          <w:color w:val="041C26"/>
          <w:sz w:val="28"/>
          <w:szCs w:val="28"/>
        </w:rPr>
        <w:t xml:space="preserve"> Для</w:t>
      </w:r>
      <w:r>
        <w:rPr>
          <w:color w:val="041C26"/>
          <w:sz w:val="28"/>
          <w:szCs w:val="28"/>
        </w:rPr>
        <w:t xml:space="preserve"> </w:t>
      </w:r>
      <w:r w:rsidR="00181CEB" w:rsidRPr="00CD34C3">
        <w:rPr>
          <w:color w:val="041C26"/>
          <w:sz w:val="28"/>
          <w:szCs w:val="28"/>
        </w:rPr>
        <w:t xml:space="preserve"> достижения</w:t>
      </w:r>
      <w:r>
        <w:rPr>
          <w:color w:val="041C26"/>
          <w:sz w:val="28"/>
          <w:szCs w:val="28"/>
        </w:rPr>
        <w:t xml:space="preserve"> </w:t>
      </w:r>
      <w:r w:rsidR="00181CEB" w:rsidRPr="00CD34C3">
        <w:rPr>
          <w:color w:val="041C26"/>
          <w:sz w:val="28"/>
          <w:szCs w:val="28"/>
        </w:rPr>
        <w:t xml:space="preserve"> указанных целей приватизация муниципального имущества будет направлена на решение следующих задач</w:t>
      </w:r>
      <w:r>
        <w:rPr>
          <w:color w:val="041C26"/>
          <w:sz w:val="28"/>
          <w:szCs w:val="28"/>
        </w:rPr>
        <w:t>:</w:t>
      </w:r>
    </w:p>
    <w:p w:rsidR="00181CEB" w:rsidRPr="00CD34C3" w:rsidRDefault="00181CEB" w:rsidP="00D47320">
      <w:pPr>
        <w:jc w:val="both"/>
        <w:rPr>
          <w:color w:val="041C26"/>
          <w:sz w:val="28"/>
          <w:szCs w:val="28"/>
        </w:rPr>
      </w:pPr>
      <w:r w:rsidRPr="00CD34C3">
        <w:rPr>
          <w:color w:val="041C26"/>
          <w:sz w:val="28"/>
          <w:szCs w:val="28"/>
        </w:rPr>
        <w:t xml:space="preserve"> - продолжение структурных преобразований в экономике </w:t>
      </w:r>
      <w:r w:rsidR="00962DE0">
        <w:rPr>
          <w:color w:val="041C26"/>
          <w:sz w:val="28"/>
          <w:szCs w:val="28"/>
        </w:rPr>
        <w:t>городского</w:t>
      </w:r>
      <w:r w:rsidRPr="00CD34C3">
        <w:rPr>
          <w:color w:val="041C26"/>
          <w:sz w:val="28"/>
          <w:szCs w:val="28"/>
        </w:rPr>
        <w:t xml:space="preserve"> поселения</w:t>
      </w:r>
      <w:r w:rsidR="00962DE0">
        <w:rPr>
          <w:color w:val="041C26"/>
          <w:sz w:val="28"/>
          <w:szCs w:val="28"/>
        </w:rPr>
        <w:t>;</w:t>
      </w:r>
      <w:r w:rsidR="00962DE0">
        <w:rPr>
          <w:color w:val="041C26"/>
          <w:sz w:val="28"/>
          <w:szCs w:val="28"/>
        </w:rPr>
        <w:br/>
        <w:t> </w:t>
      </w:r>
      <w:proofErr w:type="gramStart"/>
      <w:r w:rsidR="00962DE0">
        <w:rPr>
          <w:color w:val="041C26"/>
          <w:sz w:val="28"/>
          <w:szCs w:val="28"/>
        </w:rPr>
        <w:t>-</w:t>
      </w:r>
      <w:r w:rsidRPr="00CD34C3">
        <w:rPr>
          <w:color w:val="041C26"/>
          <w:sz w:val="28"/>
          <w:szCs w:val="28"/>
        </w:rPr>
        <w:t>о</w:t>
      </w:r>
      <w:proofErr w:type="gramEnd"/>
      <w:r w:rsidRPr="00CD34C3">
        <w:rPr>
          <w:color w:val="041C26"/>
          <w:sz w:val="28"/>
          <w:szCs w:val="28"/>
        </w:rPr>
        <w:t>птимизация структуры м</w:t>
      </w:r>
      <w:r w:rsidR="00962DE0">
        <w:rPr>
          <w:color w:val="041C26"/>
          <w:sz w:val="28"/>
          <w:szCs w:val="28"/>
        </w:rPr>
        <w:t>униципальной собственности;</w:t>
      </w:r>
      <w:r w:rsidR="00962DE0">
        <w:rPr>
          <w:color w:val="041C26"/>
          <w:sz w:val="28"/>
          <w:szCs w:val="28"/>
        </w:rPr>
        <w:br/>
        <w:t> -</w:t>
      </w:r>
      <w:r w:rsidRPr="00CD34C3">
        <w:rPr>
          <w:color w:val="041C26"/>
          <w:sz w:val="28"/>
          <w:szCs w:val="28"/>
        </w:rPr>
        <w:t>привлечение инвести</w:t>
      </w:r>
      <w:r w:rsidR="00962DE0">
        <w:rPr>
          <w:color w:val="041C26"/>
          <w:sz w:val="28"/>
          <w:szCs w:val="28"/>
        </w:rPr>
        <w:t>ций в процесс приватизации;</w:t>
      </w:r>
      <w:r w:rsidR="00962DE0">
        <w:rPr>
          <w:color w:val="041C26"/>
          <w:sz w:val="28"/>
          <w:szCs w:val="28"/>
        </w:rPr>
        <w:br/>
        <w:t> -</w:t>
      </w:r>
      <w:r w:rsidRPr="00CD34C3">
        <w:rPr>
          <w:color w:val="041C26"/>
          <w:sz w:val="28"/>
          <w:szCs w:val="28"/>
        </w:rPr>
        <w:t xml:space="preserve">рациональное пополнение доходов </w:t>
      </w:r>
      <w:r w:rsidR="00962DE0">
        <w:rPr>
          <w:color w:val="041C26"/>
          <w:sz w:val="28"/>
          <w:szCs w:val="28"/>
        </w:rPr>
        <w:t>городского</w:t>
      </w:r>
      <w:r w:rsidRPr="00CD34C3">
        <w:rPr>
          <w:color w:val="041C26"/>
          <w:sz w:val="28"/>
          <w:szCs w:val="28"/>
        </w:rPr>
        <w:t xml:space="preserve"> поселения</w:t>
      </w:r>
      <w:r w:rsidR="00962DE0">
        <w:rPr>
          <w:color w:val="041C26"/>
          <w:sz w:val="28"/>
          <w:szCs w:val="28"/>
        </w:rPr>
        <w:t>;</w:t>
      </w:r>
      <w:r w:rsidR="00962DE0">
        <w:rPr>
          <w:color w:val="041C26"/>
          <w:sz w:val="28"/>
          <w:szCs w:val="28"/>
        </w:rPr>
        <w:br/>
        <w:t> </w:t>
      </w:r>
      <w:r w:rsidRPr="00CD34C3">
        <w:rPr>
          <w:color w:val="041C26"/>
          <w:sz w:val="28"/>
          <w:szCs w:val="28"/>
        </w:rPr>
        <w:t>- уменьшение</w:t>
      </w:r>
      <w:r w:rsidR="008027CF">
        <w:rPr>
          <w:color w:val="041C26"/>
          <w:sz w:val="28"/>
          <w:szCs w:val="28"/>
        </w:rPr>
        <w:t xml:space="preserve"> </w:t>
      </w:r>
      <w:r w:rsidRPr="00CD34C3">
        <w:rPr>
          <w:color w:val="041C26"/>
          <w:sz w:val="28"/>
          <w:szCs w:val="28"/>
        </w:rPr>
        <w:t xml:space="preserve"> расходов</w:t>
      </w:r>
      <w:r w:rsidR="00962DE0">
        <w:rPr>
          <w:color w:val="041C26"/>
          <w:sz w:val="28"/>
          <w:szCs w:val="28"/>
        </w:rPr>
        <w:t xml:space="preserve"> </w:t>
      </w:r>
      <w:r w:rsidRPr="00CD34C3">
        <w:rPr>
          <w:color w:val="041C26"/>
          <w:sz w:val="28"/>
          <w:szCs w:val="28"/>
        </w:rPr>
        <w:t xml:space="preserve"> бюджета  поселения на управлени</w:t>
      </w:r>
      <w:r w:rsidR="008027CF">
        <w:rPr>
          <w:color w:val="041C26"/>
          <w:sz w:val="28"/>
          <w:szCs w:val="28"/>
        </w:rPr>
        <w:t>е муниципальным имуществом;</w:t>
      </w:r>
      <w:r w:rsidR="008027CF">
        <w:rPr>
          <w:color w:val="041C26"/>
          <w:sz w:val="28"/>
          <w:szCs w:val="28"/>
        </w:rPr>
        <w:br/>
        <w:t> </w:t>
      </w:r>
      <w:r w:rsidR="00962DE0">
        <w:rPr>
          <w:color w:val="041C26"/>
          <w:sz w:val="28"/>
          <w:szCs w:val="28"/>
        </w:rPr>
        <w:t>-</w:t>
      </w:r>
      <w:r w:rsidRPr="00CD34C3">
        <w:rPr>
          <w:color w:val="041C26"/>
          <w:sz w:val="28"/>
          <w:szCs w:val="28"/>
        </w:rPr>
        <w:t xml:space="preserve">обеспечение контроля за выполнением обязательств собственниками </w:t>
      </w:r>
      <w:r w:rsidR="007553B8">
        <w:rPr>
          <w:color w:val="041C26"/>
          <w:sz w:val="28"/>
          <w:szCs w:val="28"/>
        </w:rPr>
        <w:t xml:space="preserve">приватизируемого </w:t>
      </w:r>
      <w:r w:rsidR="00962DE0">
        <w:rPr>
          <w:color w:val="041C26"/>
          <w:sz w:val="28"/>
          <w:szCs w:val="28"/>
        </w:rPr>
        <w:t>имущества;</w:t>
      </w:r>
      <w:r w:rsidR="00962DE0">
        <w:rPr>
          <w:color w:val="041C26"/>
          <w:sz w:val="28"/>
          <w:szCs w:val="28"/>
        </w:rPr>
        <w:br/>
      </w:r>
    </w:p>
    <w:p w:rsidR="00962DE0" w:rsidRDefault="00181CEB" w:rsidP="00962DE0">
      <w:pPr>
        <w:ind w:firstLine="708"/>
        <w:jc w:val="center"/>
        <w:rPr>
          <w:b/>
          <w:color w:val="041C26"/>
          <w:sz w:val="28"/>
          <w:szCs w:val="28"/>
        </w:rPr>
      </w:pPr>
      <w:r w:rsidRPr="00CD34C3">
        <w:rPr>
          <w:b/>
          <w:color w:val="041C26"/>
          <w:sz w:val="28"/>
          <w:szCs w:val="28"/>
        </w:rPr>
        <w:t xml:space="preserve">2. Перечни муниципального имущества, подлежащего приватизации </w:t>
      </w:r>
      <w:r w:rsidR="00962DE0">
        <w:rPr>
          <w:b/>
          <w:color w:val="041C26"/>
          <w:sz w:val="28"/>
          <w:szCs w:val="28"/>
        </w:rPr>
        <w:t xml:space="preserve"> </w:t>
      </w:r>
      <w:r w:rsidRPr="00CD34C3">
        <w:rPr>
          <w:b/>
          <w:color w:val="041C26"/>
          <w:sz w:val="28"/>
          <w:szCs w:val="28"/>
        </w:rPr>
        <w:t>на 2012 год</w:t>
      </w:r>
    </w:p>
    <w:p w:rsidR="00181CEB" w:rsidRPr="00962DE0" w:rsidRDefault="00181CEB" w:rsidP="00962DE0">
      <w:pPr>
        <w:jc w:val="both"/>
        <w:rPr>
          <w:b/>
          <w:color w:val="041C26"/>
          <w:sz w:val="28"/>
          <w:szCs w:val="28"/>
        </w:rPr>
      </w:pPr>
      <w:r w:rsidRPr="00CD34C3">
        <w:rPr>
          <w:color w:val="041C26"/>
          <w:sz w:val="28"/>
          <w:szCs w:val="28"/>
        </w:rPr>
        <w:t xml:space="preserve">В рамках реализации задач по приватизации муниципального имущества на 2012 год необходимо осуществить продажу объектов недвижимости согласно </w:t>
      </w:r>
      <w:r w:rsidRPr="00CD34C3">
        <w:rPr>
          <w:color w:val="041C26"/>
          <w:sz w:val="28"/>
          <w:szCs w:val="28"/>
        </w:rPr>
        <w:lastRenderedPageBreak/>
        <w:t xml:space="preserve">приложению </w:t>
      </w:r>
      <w:r w:rsidR="007553B8">
        <w:rPr>
          <w:color w:val="041C26"/>
          <w:sz w:val="28"/>
          <w:szCs w:val="28"/>
        </w:rPr>
        <w:t>№</w:t>
      </w:r>
      <w:r w:rsidRPr="00CD34C3">
        <w:rPr>
          <w:color w:val="041C26"/>
          <w:sz w:val="28"/>
          <w:szCs w:val="28"/>
        </w:rPr>
        <w:t>1 к настоящему Прогнозному плану.</w:t>
      </w:r>
      <w:r w:rsidRPr="00CD34C3">
        <w:rPr>
          <w:color w:val="041C26"/>
          <w:sz w:val="28"/>
          <w:szCs w:val="28"/>
        </w:rPr>
        <w:br/>
        <w:t xml:space="preserve">         </w:t>
      </w:r>
    </w:p>
    <w:p w:rsidR="00181CEB" w:rsidRDefault="00181CEB" w:rsidP="00962DE0">
      <w:pPr>
        <w:ind w:firstLine="708"/>
        <w:jc w:val="center"/>
        <w:rPr>
          <w:b/>
          <w:color w:val="041C26"/>
          <w:sz w:val="28"/>
          <w:szCs w:val="28"/>
        </w:rPr>
      </w:pPr>
      <w:r w:rsidRPr="00CD34C3">
        <w:rPr>
          <w:b/>
          <w:color w:val="041C26"/>
          <w:sz w:val="28"/>
          <w:szCs w:val="28"/>
        </w:rPr>
        <w:t>3. Основные мероприятия по реализации Прогнозного плана</w:t>
      </w:r>
    </w:p>
    <w:p w:rsidR="007553B8" w:rsidRPr="00CD34C3" w:rsidRDefault="007553B8" w:rsidP="00962DE0">
      <w:pPr>
        <w:ind w:firstLine="708"/>
        <w:jc w:val="center"/>
        <w:rPr>
          <w:b/>
          <w:color w:val="041C26"/>
          <w:sz w:val="28"/>
          <w:szCs w:val="28"/>
        </w:rPr>
      </w:pPr>
    </w:p>
    <w:p w:rsidR="008027CF" w:rsidRDefault="00181CEB" w:rsidP="008027CF">
      <w:pPr>
        <w:jc w:val="both"/>
        <w:rPr>
          <w:color w:val="041C26"/>
          <w:sz w:val="28"/>
          <w:szCs w:val="28"/>
        </w:rPr>
      </w:pPr>
      <w:r w:rsidRPr="00CD34C3">
        <w:rPr>
          <w:color w:val="041C26"/>
          <w:sz w:val="28"/>
          <w:szCs w:val="28"/>
        </w:rPr>
        <w:t>В целях реализации настоящего Прогнозного плана предусматривается проведе</w:t>
      </w:r>
      <w:r w:rsidR="00962DE0">
        <w:rPr>
          <w:color w:val="041C26"/>
          <w:sz w:val="28"/>
          <w:szCs w:val="28"/>
        </w:rPr>
        <w:t>ние  следующих мероприятий:</w:t>
      </w:r>
      <w:r w:rsidR="00962DE0">
        <w:rPr>
          <w:color w:val="041C26"/>
          <w:sz w:val="28"/>
          <w:szCs w:val="28"/>
        </w:rPr>
        <w:br/>
        <w:t> </w:t>
      </w:r>
      <w:proofErr w:type="gramStart"/>
      <w:r w:rsidR="00962DE0">
        <w:rPr>
          <w:color w:val="041C26"/>
          <w:sz w:val="28"/>
          <w:szCs w:val="28"/>
        </w:rPr>
        <w:t>-</w:t>
      </w:r>
      <w:r w:rsidRPr="00CD34C3">
        <w:rPr>
          <w:color w:val="041C26"/>
          <w:sz w:val="28"/>
          <w:szCs w:val="28"/>
        </w:rPr>
        <w:t>г</w:t>
      </w:r>
      <w:proofErr w:type="gramEnd"/>
      <w:r w:rsidRPr="00CD34C3">
        <w:rPr>
          <w:color w:val="041C26"/>
          <w:sz w:val="28"/>
          <w:szCs w:val="28"/>
        </w:rPr>
        <w:t>осударственная регистрация права муниципальной собственности на объекты недвижимост</w:t>
      </w:r>
      <w:r w:rsidR="008027CF">
        <w:rPr>
          <w:color w:val="041C26"/>
          <w:sz w:val="28"/>
          <w:szCs w:val="28"/>
        </w:rPr>
        <w:t>и, подлежащие приватизации;</w:t>
      </w:r>
      <w:r w:rsidR="008027CF">
        <w:rPr>
          <w:color w:val="041C26"/>
          <w:sz w:val="28"/>
          <w:szCs w:val="28"/>
        </w:rPr>
        <w:br/>
        <w:t> </w:t>
      </w:r>
      <w:r w:rsidR="00962DE0">
        <w:rPr>
          <w:color w:val="041C26"/>
          <w:sz w:val="28"/>
          <w:szCs w:val="28"/>
        </w:rPr>
        <w:t>-</w:t>
      </w:r>
      <w:r w:rsidRPr="00CD34C3">
        <w:rPr>
          <w:color w:val="041C26"/>
          <w:sz w:val="28"/>
          <w:szCs w:val="28"/>
        </w:rPr>
        <w:t>формирование земельных участков, занимаемых подлежащими приватиза</w:t>
      </w:r>
      <w:r w:rsidR="00962DE0">
        <w:rPr>
          <w:color w:val="041C26"/>
          <w:sz w:val="28"/>
          <w:szCs w:val="28"/>
        </w:rPr>
        <w:t>ции объектами недвижимости;</w:t>
      </w:r>
      <w:r w:rsidR="00962DE0">
        <w:rPr>
          <w:color w:val="041C26"/>
          <w:sz w:val="28"/>
          <w:szCs w:val="28"/>
        </w:rPr>
        <w:br/>
      </w:r>
      <w:r w:rsidR="008027CF">
        <w:rPr>
          <w:color w:val="041C26"/>
          <w:sz w:val="28"/>
          <w:szCs w:val="28"/>
        </w:rPr>
        <w:t xml:space="preserve"> </w:t>
      </w:r>
      <w:r w:rsidR="00962DE0">
        <w:rPr>
          <w:color w:val="041C26"/>
          <w:sz w:val="28"/>
          <w:szCs w:val="28"/>
        </w:rPr>
        <w:t>-</w:t>
      </w:r>
      <w:r w:rsidRPr="00CD34C3">
        <w:rPr>
          <w:color w:val="041C26"/>
          <w:sz w:val="28"/>
          <w:szCs w:val="28"/>
        </w:rPr>
        <w:t>оценк</w:t>
      </w:r>
      <w:r w:rsidR="00962DE0">
        <w:rPr>
          <w:color w:val="041C26"/>
          <w:sz w:val="28"/>
          <w:szCs w:val="28"/>
        </w:rPr>
        <w:t>а муниципального имущества;</w:t>
      </w:r>
    </w:p>
    <w:p w:rsidR="00181CEB" w:rsidRPr="00CD34C3" w:rsidRDefault="008027CF" w:rsidP="008027CF">
      <w:pPr>
        <w:jc w:val="both"/>
        <w:rPr>
          <w:b/>
          <w:color w:val="041C26"/>
          <w:sz w:val="28"/>
          <w:szCs w:val="28"/>
        </w:rPr>
      </w:pPr>
      <w:r>
        <w:rPr>
          <w:color w:val="041C26"/>
          <w:sz w:val="28"/>
          <w:szCs w:val="28"/>
        </w:rPr>
        <w:t> </w:t>
      </w:r>
      <w:r w:rsidR="00181CEB" w:rsidRPr="00CD34C3">
        <w:rPr>
          <w:color w:val="041C26"/>
          <w:sz w:val="28"/>
          <w:szCs w:val="28"/>
        </w:rPr>
        <w:t>-информационное обеспечени</w:t>
      </w:r>
      <w:r w:rsidR="00962DE0">
        <w:rPr>
          <w:color w:val="041C26"/>
          <w:sz w:val="28"/>
          <w:szCs w:val="28"/>
        </w:rPr>
        <w:t>е приватиза</w:t>
      </w:r>
      <w:r>
        <w:rPr>
          <w:color w:val="041C26"/>
          <w:sz w:val="28"/>
          <w:szCs w:val="28"/>
        </w:rPr>
        <w:t>ции  муниципального имущества;</w:t>
      </w:r>
      <w:r>
        <w:rPr>
          <w:color w:val="041C26"/>
          <w:sz w:val="28"/>
          <w:szCs w:val="28"/>
        </w:rPr>
        <w:br/>
      </w:r>
      <w:r w:rsidR="00962DE0">
        <w:rPr>
          <w:color w:val="041C26"/>
          <w:sz w:val="28"/>
          <w:szCs w:val="28"/>
        </w:rPr>
        <w:t> </w:t>
      </w:r>
      <w:proofErr w:type="gramStart"/>
      <w:r w:rsidR="00962DE0">
        <w:rPr>
          <w:color w:val="041C26"/>
          <w:sz w:val="28"/>
          <w:szCs w:val="28"/>
        </w:rPr>
        <w:t>-</w:t>
      </w:r>
      <w:r w:rsidR="00181CEB" w:rsidRPr="00CD34C3">
        <w:rPr>
          <w:color w:val="041C26"/>
          <w:sz w:val="28"/>
          <w:szCs w:val="28"/>
        </w:rPr>
        <w:t>п</w:t>
      </w:r>
      <w:proofErr w:type="gramEnd"/>
      <w:r w:rsidR="00181CEB" w:rsidRPr="00CD34C3">
        <w:rPr>
          <w:color w:val="041C26"/>
          <w:sz w:val="28"/>
          <w:szCs w:val="28"/>
        </w:rPr>
        <w:t>одготовка и проведение конкурсов и аукционов по продаже муниципального имущества, распределение денежных средств, полученных от приватизац</w:t>
      </w:r>
      <w:r w:rsidR="00962DE0">
        <w:rPr>
          <w:color w:val="041C26"/>
          <w:sz w:val="28"/>
          <w:szCs w:val="28"/>
        </w:rPr>
        <w:t>ии муниципального имущества;</w:t>
      </w:r>
      <w:r w:rsidR="00962DE0">
        <w:rPr>
          <w:color w:val="041C26"/>
          <w:sz w:val="28"/>
          <w:szCs w:val="28"/>
        </w:rPr>
        <w:br/>
      </w:r>
      <w:r w:rsidR="00181CEB" w:rsidRPr="00CD34C3">
        <w:rPr>
          <w:color w:val="041C26"/>
          <w:sz w:val="28"/>
          <w:szCs w:val="28"/>
        </w:rPr>
        <w:t xml:space="preserve"> - государственная регистрация перехода права собствен</w:t>
      </w:r>
      <w:r w:rsidR="00962DE0">
        <w:rPr>
          <w:color w:val="041C26"/>
          <w:sz w:val="28"/>
          <w:szCs w:val="28"/>
        </w:rPr>
        <w:t>ности к новому собственнику;</w:t>
      </w:r>
      <w:r w:rsidR="00962DE0">
        <w:rPr>
          <w:color w:val="041C26"/>
          <w:sz w:val="28"/>
          <w:szCs w:val="28"/>
        </w:rPr>
        <w:br/>
        <w:t> -</w:t>
      </w:r>
      <w:r w:rsidR="00181CEB" w:rsidRPr="00CD34C3">
        <w:rPr>
          <w:color w:val="041C26"/>
          <w:sz w:val="28"/>
          <w:szCs w:val="28"/>
        </w:rPr>
        <w:t>информирование населения об объектах недвижимости, подлежащих приватизации через средства массовой информации  и сети Интернет.</w:t>
      </w:r>
      <w:r w:rsidR="00181CEB" w:rsidRPr="00CD34C3">
        <w:rPr>
          <w:color w:val="041C26"/>
          <w:sz w:val="28"/>
          <w:szCs w:val="28"/>
        </w:rPr>
        <w:br/>
      </w:r>
      <w:r w:rsidR="00181CEB" w:rsidRPr="00CD34C3">
        <w:rPr>
          <w:b/>
          <w:color w:val="041C26"/>
          <w:sz w:val="28"/>
          <w:szCs w:val="28"/>
        </w:rPr>
        <w:t xml:space="preserve">         </w:t>
      </w:r>
    </w:p>
    <w:p w:rsidR="00962DE0" w:rsidRDefault="00181CEB" w:rsidP="008027CF">
      <w:pPr>
        <w:jc w:val="center"/>
        <w:rPr>
          <w:b/>
          <w:color w:val="041C26"/>
          <w:sz w:val="28"/>
          <w:szCs w:val="28"/>
        </w:rPr>
      </w:pPr>
      <w:r w:rsidRPr="00CD34C3">
        <w:rPr>
          <w:b/>
          <w:color w:val="041C26"/>
          <w:sz w:val="28"/>
          <w:szCs w:val="28"/>
        </w:rPr>
        <w:t xml:space="preserve">4. Определение цены подлежащего приватизации муниципального </w:t>
      </w:r>
      <w:r w:rsidRPr="00CD34C3">
        <w:rPr>
          <w:b/>
          <w:color w:val="041C26"/>
          <w:sz w:val="28"/>
          <w:szCs w:val="28"/>
        </w:rPr>
        <w:br/>
        <w:t>имущества</w:t>
      </w:r>
    </w:p>
    <w:p w:rsidR="00181CEB" w:rsidRPr="00CD34C3" w:rsidRDefault="00181CEB" w:rsidP="008027CF">
      <w:pPr>
        <w:jc w:val="both"/>
        <w:rPr>
          <w:color w:val="041C26"/>
          <w:sz w:val="28"/>
          <w:szCs w:val="28"/>
        </w:rPr>
      </w:pPr>
      <w:r w:rsidRPr="00CD34C3">
        <w:rPr>
          <w:color w:val="041C26"/>
          <w:sz w:val="28"/>
          <w:szCs w:val="28"/>
        </w:rPr>
        <w:br/>
        <w:t xml:space="preserve">Начальная цена приватизируемого имущества устанавливается в случаях, предусмотренных законом на основании </w:t>
      </w:r>
      <w:r w:rsidR="00962DE0">
        <w:rPr>
          <w:color w:val="041C26"/>
          <w:sz w:val="28"/>
          <w:szCs w:val="28"/>
        </w:rPr>
        <w:t xml:space="preserve">отчета независимых оценщиков об </w:t>
      </w:r>
      <w:r w:rsidRPr="00CD34C3">
        <w:rPr>
          <w:color w:val="041C26"/>
          <w:sz w:val="28"/>
          <w:szCs w:val="28"/>
        </w:rPr>
        <w:t xml:space="preserve">оценке муниципального имущества, составленного в соответствии с законодательством Российской Федерации </w:t>
      </w:r>
      <w:r w:rsidR="00962DE0">
        <w:rPr>
          <w:color w:val="041C26"/>
          <w:sz w:val="28"/>
          <w:szCs w:val="28"/>
        </w:rPr>
        <w:t>об оценочной деятельности.</w:t>
      </w:r>
      <w:r w:rsidR="00962DE0">
        <w:rPr>
          <w:color w:val="041C26"/>
          <w:sz w:val="28"/>
          <w:szCs w:val="28"/>
        </w:rPr>
        <w:br/>
      </w:r>
      <w:r w:rsidRPr="00CD34C3">
        <w:rPr>
          <w:color w:val="041C26"/>
          <w:sz w:val="28"/>
          <w:szCs w:val="28"/>
        </w:rPr>
        <w:t>Сделки купли - продажи приватизируемого муниципального имущества облагаются налогом на добавленную стоимость.</w:t>
      </w:r>
      <w:r w:rsidRPr="00CD34C3">
        <w:rPr>
          <w:color w:val="041C26"/>
          <w:sz w:val="28"/>
          <w:szCs w:val="28"/>
        </w:rPr>
        <w:br/>
      </w:r>
    </w:p>
    <w:p w:rsidR="009D6141" w:rsidRDefault="00181CEB" w:rsidP="009D6141">
      <w:pPr>
        <w:ind w:firstLine="708"/>
        <w:jc w:val="center"/>
        <w:rPr>
          <w:b/>
          <w:color w:val="041C26"/>
          <w:sz w:val="28"/>
          <w:szCs w:val="28"/>
        </w:rPr>
      </w:pPr>
      <w:r w:rsidRPr="00CD34C3">
        <w:rPr>
          <w:b/>
          <w:color w:val="041C26"/>
          <w:sz w:val="28"/>
          <w:szCs w:val="28"/>
        </w:rPr>
        <w:t>5. Отчуждение земельных участков</w:t>
      </w:r>
    </w:p>
    <w:p w:rsidR="009D6141" w:rsidRDefault="007553B8" w:rsidP="009D6141">
      <w:pPr>
        <w:ind w:firstLine="708"/>
        <w:jc w:val="both"/>
        <w:rPr>
          <w:color w:val="041C26"/>
          <w:sz w:val="28"/>
          <w:szCs w:val="28"/>
        </w:rPr>
      </w:pPr>
      <w:r>
        <w:rPr>
          <w:color w:val="041C26"/>
          <w:sz w:val="28"/>
          <w:szCs w:val="28"/>
        </w:rPr>
        <w:br/>
      </w:r>
      <w:r w:rsidR="00181CEB" w:rsidRPr="00CD34C3">
        <w:rPr>
          <w:color w:val="041C26"/>
          <w:sz w:val="28"/>
          <w:szCs w:val="28"/>
        </w:rPr>
        <w:t>Приватизация</w:t>
      </w:r>
      <w:r w:rsidR="008027CF">
        <w:rPr>
          <w:color w:val="041C26"/>
          <w:sz w:val="28"/>
          <w:szCs w:val="28"/>
        </w:rPr>
        <w:t xml:space="preserve"> </w:t>
      </w:r>
      <w:r w:rsidR="00181CEB" w:rsidRPr="00CD34C3">
        <w:rPr>
          <w:color w:val="041C26"/>
          <w:sz w:val="28"/>
          <w:szCs w:val="28"/>
        </w:rPr>
        <w:t xml:space="preserve"> зданий, строений</w:t>
      </w:r>
      <w:r w:rsidR="008027CF">
        <w:rPr>
          <w:color w:val="041C26"/>
          <w:sz w:val="28"/>
          <w:szCs w:val="28"/>
        </w:rPr>
        <w:t xml:space="preserve"> </w:t>
      </w:r>
      <w:r w:rsidR="00181CEB" w:rsidRPr="00CD34C3">
        <w:rPr>
          <w:color w:val="041C26"/>
          <w:sz w:val="28"/>
          <w:szCs w:val="28"/>
        </w:rPr>
        <w:t xml:space="preserve"> и</w:t>
      </w:r>
      <w:r w:rsidR="008027CF">
        <w:rPr>
          <w:color w:val="041C26"/>
          <w:sz w:val="28"/>
          <w:szCs w:val="28"/>
        </w:rPr>
        <w:t xml:space="preserve"> </w:t>
      </w:r>
      <w:r w:rsidR="00181CEB" w:rsidRPr="00CD34C3">
        <w:rPr>
          <w:color w:val="041C26"/>
          <w:sz w:val="28"/>
          <w:szCs w:val="28"/>
        </w:rPr>
        <w:t xml:space="preserve"> сооруж</w:t>
      </w:r>
      <w:r>
        <w:rPr>
          <w:color w:val="041C26"/>
          <w:sz w:val="28"/>
          <w:szCs w:val="28"/>
        </w:rPr>
        <w:t>ений осуществляе</w:t>
      </w:r>
      <w:r w:rsidR="00181CEB" w:rsidRPr="00CD34C3">
        <w:rPr>
          <w:color w:val="041C26"/>
          <w:sz w:val="28"/>
          <w:szCs w:val="28"/>
        </w:rPr>
        <w:t>тся одновременно с отчуждением лицу, приобретающему такое имущество, земельных участков, занимаемых</w:t>
      </w:r>
      <w:r w:rsidR="009D6141">
        <w:rPr>
          <w:color w:val="041C26"/>
          <w:sz w:val="28"/>
          <w:szCs w:val="28"/>
        </w:rPr>
        <w:t xml:space="preserve"> </w:t>
      </w:r>
      <w:r w:rsidR="00181CEB" w:rsidRPr="00CD34C3">
        <w:rPr>
          <w:color w:val="041C26"/>
          <w:sz w:val="28"/>
          <w:szCs w:val="28"/>
        </w:rPr>
        <w:t xml:space="preserve"> таким </w:t>
      </w:r>
      <w:r w:rsidR="009D6141">
        <w:rPr>
          <w:color w:val="041C26"/>
          <w:sz w:val="28"/>
          <w:szCs w:val="28"/>
        </w:rPr>
        <w:t xml:space="preserve"> </w:t>
      </w:r>
      <w:r w:rsidR="00181CEB" w:rsidRPr="00CD34C3">
        <w:rPr>
          <w:color w:val="041C26"/>
          <w:sz w:val="28"/>
          <w:szCs w:val="28"/>
        </w:rPr>
        <w:t>имуществом и необходимых для его использования, если иное не пр</w:t>
      </w:r>
      <w:r w:rsidR="009D6141">
        <w:rPr>
          <w:color w:val="041C26"/>
          <w:sz w:val="28"/>
          <w:szCs w:val="28"/>
        </w:rPr>
        <w:t>едусмотрено законодательством.</w:t>
      </w:r>
    </w:p>
    <w:p w:rsidR="00181CEB" w:rsidRPr="00CD34C3" w:rsidRDefault="00181CEB" w:rsidP="009D6141">
      <w:pPr>
        <w:jc w:val="both"/>
        <w:rPr>
          <w:color w:val="041C26"/>
          <w:sz w:val="28"/>
          <w:szCs w:val="28"/>
        </w:rPr>
      </w:pPr>
      <w:r w:rsidRPr="00CD34C3">
        <w:rPr>
          <w:color w:val="041C26"/>
          <w:sz w:val="28"/>
          <w:szCs w:val="28"/>
        </w:rPr>
        <w:t>При отчуждении земельных участков право собственности не переходит на объекты</w:t>
      </w:r>
      <w:r w:rsidR="007553B8">
        <w:rPr>
          <w:color w:val="041C26"/>
          <w:sz w:val="28"/>
          <w:szCs w:val="28"/>
        </w:rPr>
        <w:t xml:space="preserve"> </w:t>
      </w:r>
      <w:r w:rsidRPr="00CD34C3">
        <w:rPr>
          <w:color w:val="041C26"/>
          <w:sz w:val="28"/>
          <w:szCs w:val="28"/>
        </w:rPr>
        <w:t xml:space="preserve">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  <w:r w:rsidRPr="00CD34C3">
        <w:rPr>
          <w:color w:val="041C26"/>
          <w:sz w:val="28"/>
          <w:szCs w:val="28"/>
        </w:rPr>
        <w:br/>
      </w:r>
    </w:p>
    <w:p w:rsidR="008027CF" w:rsidRDefault="008027CF" w:rsidP="009D6141">
      <w:pPr>
        <w:ind w:firstLine="708"/>
        <w:jc w:val="center"/>
        <w:rPr>
          <w:b/>
          <w:color w:val="041C26"/>
          <w:sz w:val="28"/>
          <w:szCs w:val="28"/>
        </w:rPr>
      </w:pPr>
    </w:p>
    <w:p w:rsidR="009D6141" w:rsidRDefault="00181CEB" w:rsidP="008027CF">
      <w:pPr>
        <w:jc w:val="center"/>
        <w:rPr>
          <w:b/>
          <w:color w:val="041C26"/>
          <w:sz w:val="28"/>
          <w:szCs w:val="28"/>
        </w:rPr>
      </w:pPr>
      <w:r w:rsidRPr="00CD34C3">
        <w:rPr>
          <w:b/>
          <w:color w:val="041C26"/>
          <w:sz w:val="28"/>
          <w:szCs w:val="28"/>
        </w:rPr>
        <w:t>6. Финансовое обеспечение выполнение Прогнозного плана.</w:t>
      </w:r>
    </w:p>
    <w:p w:rsidR="00181CEB" w:rsidRPr="00CD34C3" w:rsidRDefault="00181CEB" w:rsidP="009D6141">
      <w:pPr>
        <w:ind w:firstLine="708"/>
        <w:jc w:val="both"/>
        <w:rPr>
          <w:color w:val="041C26"/>
          <w:sz w:val="28"/>
          <w:szCs w:val="28"/>
        </w:rPr>
      </w:pPr>
      <w:r w:rsidRPr="00CD34C3">
        <w:rPr>
          <w:b/>
          <w:color w:val="041C26"/>
          <w:sz w:val="28"/>
          <w:szCs w:val="28"/>
        </w:rPr>
        <w:lastRenderedPageBreak/>
        <w:br/>
      </w:r>
      <w:r w:rsidRPr="00CD34C3">
        <w:rPr>
          <w:color w:val="041C26"/>
          <w:sz w:val="28"/>
          <w:szCs w:val="28"/>
        </w:rPr>
        <w:t>Финансирование основных мероприятий по реализации Прогнозного плана  осущест</w:t>
      </w:r>
      <w:r w:rsidR="009D6141">
        <w:rPr>
          <w:color w:val="041C26"/>
          <w:sz w:val="28"/>
          <w:szCs w:val="28"/>
        </w:rPr>
        <w:t>вляется за счет средств бюджета городского</w:t>
      </w:r>
      <w:r w:rsidRPr="00CD34C3">
        <w:rPr>
          <w:color w:val="041C26"/>
          <w:sz w:val="28"/>
          <w:szCs w:val="28"/>
        </w:rPr>
        <w:t xml:space="preserve"> поселения.</w:t>
      </w:r>
      <w:r w:rsidRPr="00CD34C3">
        <w:rPr>
          <w:color w:val="041C26"/>
          <w:sz w:val="28"/>
          <w:szCs w:val="28"/>
        </w:rPr>
        <w:br/>
      </w:r>
    </w:p>
    <w:p w:rsidR="009D6141" w:rsidRDefault="00181CEB" w:rsidP="009D6141">
      <w:pPr>
        <w:ind w:firstLine="708"/>
        <w:jc w:val="center"/>
        <w:rPr>
          <w:b/>
          <w:color w:val="041C26"/>
          <w:sz w:val="28"/>
          <w:szCs w:val="28"/>
        </w:rPr>
      </w:pPr>
      <w:r w:rsidRPr="00CD34C3">
        <w:rPr>
          <w:b/>
          <w:color w:val="041C26"/>
          <w:sz w:val="28"/>
          <w:szCs w:val="28"/>
        </w:rPr>
        <w:t>7. Организация</w:t>
      </w:r>
      <w:r w:rsidR="009D6141">
        <w:rPr>
          <w:b/>
          <w:color w:val="041C26"/>
          <w:sz w:val="28"/>
          <w:szCs w:val="28"/>
        </w:rPr>
        <w:t xml:space="preserve"> </w:t>
      </w:r>
      <w:r w:rsidRPr="00CD34C3">
        <w:rPr>
          <w:b/>
          <w:color w:val="041C26"/>
          <w:sz w:val="28"/>
          <w:szCs w:val="28"/>
        </w:rPr>
        <w:t xml:space="preserve"> </w:t>
      </w:r>
      <w:proofErr w:type="gramStart"/>
      <w:r w:rsidRPr="00CD34C3">
        <w:rPr>
          <w:b/>
          <w:color w:val="041C26"/>
          <w:sz w:val="28"/>
          <w:szCs w:val="28"/>
        </w:rPr>
        <w:t>контроля за</w:t>
      </w:r>
      <w:proofErr w:type="gramEnd"/>
      <w:r w:rsidR="007553B8">
        <w:rPr>
          <w:b/>
          <w:color w:val="041C26"/>
          <w:sz w:val="28"/>
          <w:szCs w:val="28"/>
        </w:rPr>
        <w:t xml:space="preserve"> </w:t>
      </w:r>
      <w:r w:rsidRPr="00CD34C3">
        <w:rPr>
          <w:b/>
          <w:color w:val="041C26"/>
          <w:sz w:val="28"/>
          <w:szCs w:val="28"/>
        </w:rPr>
        <w:t xml:space="preserve"> проведением приватизации муниципального имущества</w:t>
      </w:r>
    </w:p>
    <w:p w:rsidR="000B2A69" w:rsidRDefault="007553B8" w:rsidP="000B2A69">
      <w:pPr>
        <w:ind w:firstLine="708"/>
        <w:jc w:val="both"/>
        <w:rPr>
          <w:color w:val="041C26"/>
          <w:sz w:val="28"/>
          <w:szCs w:val="28"/>
        </w:rPr>
      </w:pPr>
      <w:r>
        <w:rPr>
          <w:color w:val="041C26"/>
          <w:sz w:val="28"/>
          <w:szCs w:val="28"/>
        </w:rPr>
        <w:br/>
      </w:r>
      <w:r w:rsidR="00181CEB" w:rsidRPr="00CD34C3">
        <w:rPr>
          <w:color w:val="041C26"/>
          <w:sz w:val="28"/>
          <w:szCs w:val="28"/>
        </w:rPr>
        <w:t>Целью</w:t>
      </w:r>
      <w:r w:rsidR="009D6141">
        <w:rPr>
          <w:color w:val="041C26"/>
          <w:sz w:val="28"/>
          <w:szCs w:val="28"/>
        </w:rPr>
        <w:t xml:space="preserve"> </w:t>
      </w:r>
      <w:r w:rsidR="00181CEB" w:rsidRPr="00CD34C3">
        <w:rPr>
          <w:color w:val="041C26"/>
          <w:sz w:val="28"/>
          <w:szCs w:val="28"/>
        </w:rPr>
        <w:t xml:space="preserve"> </w:t>
      </w:r>
      <w:proofErr w:type="gramStart"/>
      <w:r w:rsidR="00181CEB" w:rsidRPr="00CD34C3">
        <w:rPr>
          <w:color w:val="041C26"/>
          <w:sz w:val="28"/>
          <w:szCs w:val="28"/>
        </w:rPr>
        <w:t>контроля</w:t>
      </w:r>
      <w:r w:rsidR="009D6141">
        <w:rPr>
          <w:color w:val="041C26"/>
          <w:sz w:val="28"/>
          <w:szCs w:val="28"/>
        </w:rPr>
        <w:t xml:space="preserve"> </w:t>
      </w:r>
      <w:r w:rsidR="00181CEB" w:rsidRPr="00CD34C3">
        <w:rPr>
          <w:color w:val="041C26"/>
          <w:sz w:val="28"/>
          <w:szCs w:val="28"/>
        </w:rPr>
        <w:t xml:space="preserve"> за</w:t>
      </w:r>
      <w:proofErr w:type="gramEnd"/>
      <w:r w:rsidR="00181CEB" w:rsidRPr="00CD34C3">
        <w:rPr>
          <w:color w:val="041C26"/>
          <w:sz w:val="28"/>
          <w:szCs w:val="28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  социальных обязательств, гарантированное получение средств от приватизации в планируемых объема</w:t>
      </w:r>
      <w:r w:rsidR="000B2A69">
        <w:rPr>
          <w:color w:val="041C26"/>
          <w:sz w:val="28"/>
          <w:szCs w:val="28"/>
        </w:rPr>
        <w:t>х и в установленные сроки.</w:t>
      </w:r>
      <w:r w:rsidR="000B2A69">
        <w:rPr>
          <w:color w:val="041C26"/>
          <w:sz w:val="28"/>
          <w:szCs w:val="28"/>
        </w:rPr>
        <w:br/>
      </w:r>
      <w:r w:rsidR="00181CEB" w:rsidRPr="00CD34C3">
        <w:rPr>
          <w:color w:val="041C26"/>
          <w:sz w:val="28"/>
          <w:szCs w:val="28"/>
        </w:rPr>
        <w:t>Обеспечение выполнения настоящего Прогнозного пла</w:t>
      </w:r>
      <w:r w:rsidR="009D6141">
        <w:rPr>
          <w:color w:val="041C26"/>
          <w:sz w:val="28"/>
          <w:szCs w:val="28"/>
        </w:rPr>
        <w:t>на возлагается на Администрацию городского</w:t>
      </w:r>
      <w:r w:rsidR="000B2A69">
        <w:rPr>
          <w:color w:val="041C26"/>
          <w:sz w:val="28"/>
          <w:szCs w:val="28"/>
        </w:rPr>
        <w:t xml:space="preserve"> поселения.</w:t>
      </w:r>
    </w:p>
    <w:p w:rsidR="00181CEB" w:rsidRPr="00CD34C3" w:rsidRDefault="00181CEB" w:rsidP="000B2A69">
      <w:pPr>
        <w:jc w:val="both"/>
        <w:rPr>
          <w:color w:val="041C26"/>
          <w:sz w:val="28"/>
          <w:szCs w:val="28"/>
        </w:rPr>
      </w:pPr>
      <w:proofErr w:type="gramStart"/>
      <w:r w:rsidRPr="00CD34C3">
        <w:rPr>
          <w:color w:val="041C26"/>
          <w:sz w:val="28"/>
          <w:szCs w:val="28"/>
        </w:rPr>
        <w:t>Отчет о результатах</w:t>
      </w:r>
      <w:r w:rsidR="007553B8">
        <w:rPr>
          <w:color w:val="041C26"/>
          <w:sz w:val="28"/>
          <w:szCs w:val="28"/>
        </w:rPr>
        <w:t xml:space="preserve"> </w:t>
      </w:r>
      <w:r w:rsidRPr="00CD34C3">
        <w:rPr>
          <w:color w:val="041C26"/>
          <w:sz w:val="28"/>
          <w:szCs w:val="28"/>
        </w:rPr>
        <w:t xml:space="preserve"> приватизации муниципального имущества за 2012 год представляется до 1 марта года, следующего за отчетным, в Совет</w:t>
      </w:r>
      <w:r w:rsidR="009D6141">
        <w:rPr>
          <w:color w:val="041C26"/>
          <w:sz w:val="28"/>
          <w:szCs w:val="28"/>
        </w:rPr>
        <w:t xml:space="preserve"> депутатов городского </w:t>
      </w:r>
      <w:r w:rsidRPr="00CD34C3">
        <w:rPr>
          <w:color w:val="041C26"/>
          <w:sz w:val="28"/>
          <w:szCs w:val="28"/>
        </w:rPr>
        <w:t xml:space="preserve"> поселения.</w:t>
      </w:r>
      <w:r w:rsidRPr="00CD34C3">
        <w:rPr>
          <w:color w:val="041C26"/>
          <w:sz w:val="28"/>
          <w:szCs w:val="28"/>
        </w:rPr>
        <w:br/>
        <w:t xml:space="preserve">                                                        </w:t>
      </w:r>
      <w:proofErr w:type="gramEnd"/>
    </w:p>
    <w:p w:rsidR="00181CEB" w:rsidRPr="00CD34C3" w:rsidRDefault="00181CEB" w:rsidP="00D47320">
      <w:pPr>
        <w:ind w:firstLine="708"/>
        <w:jc w:val="both"/>
        <w:rPr>
          <w:color w:val="041C26"/>
          <w:sz w:val="28"/>
          <w:szCs w:val="28"/>
        </w:rPr>
      </w:pPr>
    </w:p>
    <w:p w:rsidR="00181CEB" w:rsidRPr="00CD34C3" w:rsidRDefault="00181CEB" w:rsidP="00D47320">
      <w:pPr>
        <w:ind w:firstLine="708"/>
        <w:jc w:val="both"/>
        <w:rPr>
          <w:color w:val="041C26"/>
          <w:sz w:val="28"/>
          <w:szCs w:val="28"/>
        </w:rPr>
      </w:pPr>
    </w:p>
    <w:p w:rsidR="00181CEB" w:rsidRPr="00CD34C3" w:rsidRDefault="00181CEB" w:rsidP="00D47320">
      <w:pPr>
        <w:ind w:firstLine="708"/>
        <w:jc w:val="both"/>
        <w:rPr>
          <w:color w:val="041C26"/>
          <w:sz w:val="28"/>
          <w:szCs w:val="28"/>
        </w:rPr>
      </w:pPr>
    </w:p>
    <w:p w:rsidR="00181CEB" w:rsidRPr="00CD34C3" w:rsidRDefault="00181CEB" w:rsidP="00D47320">
      <w:pPr>
        <w:ind w:firstLine="708"/>
        <w:jc w:val="both"/>
        <w:rPr>
          <w:color w:val="041C26"/>
          <w:sz w:val="28"/>
          <w:szCs w:val="28"/>
        </w:rPr>
      </w:pPr>
    </w:p>
    <w:p w:rsidR="00181CEB" w:rsidRPr="00CD34C3" w:rsidRDefault="00181CEB" w:rsidP="00D47320">
      <w:pPr>
        <w:ind w:firstLine="708"/>
        <w:jc w:val="both"/>
        <w:rPr>
          <w:color w:val="041C26"/>
          <w:sz w:val="28"/>
          <w:szCs w:val="28"/>
        </w:rPr>
      </w:pPr>
    </w:p>
    <w:p w:rsidR="00181CEB" w:rsidRPr="00CD34C3" w:rsidRDefault="00181CEB" w:rsidP="00D47320">
      <w:pPr>
        <w:ind w:firstLine="708"/>
        <w:jc w:val="both"/>
        <w:rPr>
          <w:color w:val="041C26"/>
          <w:sz w:val="28"/>
          <w:szCs w:val="28"/>
        </w:rPr>
      </w:pPr>
    </w:p>
    <w:p w:rsidR="007553B8" w:rsidRDefault="007553B8" w:rsidP="000B2A69">
      <w:pPr>
        <w:ind w:firstLine="708"/>
        <w:jc w:val="right"/>
        <w:rPr>
          <w:color w:val="041C26"/>
          <w:sz w:val="28"/>
          <w:szCs w:val="28"/>
        </w:rPr>
      </w:pPr>
    </w:p>
    <w:p w:rsidR="007553B8" w:rsidRDefault="007553B8" w:rsidP="000B2A69">
      <w:pPr>
        <w:ind w:firstLine="708"/>
        <w:jc w:val="right"/>
        <w:rPr>
          <w:color w:val="041C26"/>
          <w:sz w:val="28"/>
          <w:szCs w:val="28"/>
        </w:rPr>
      </w:pPr>
    </w:p>
    <w:p w:rsidR="007553B8" w:rsidRDefault="007553B8" w:rsidP="000B2A69">
      <w:pPr>
        <w:ind w:firstLine="708"/>
        <w:jc w:val="right"/>
        <w:rPr>
          <w:color w:val="041C26"/>
          <w:sz w:val="28"/>
          <w:szCs w:val="28"/>
        </w:rPr>
      </w:pPr>
    </w:p>
    <w:p w:rsidR="007553B8" w:rsidRDefault="007553B8" w:rsidP="000B2A69">
      <w:pPr>
        <w:ind w:firstLine="708"/>
        <w:jc w:val="right"/>
        <w:rPr>
          <w:color w:val="041C26"/>
          <w:sz w:val="28"/>
          <w:szCs w:val="28"/>
        </w:rPr>
      </w:pPr>
    </w:p>
    <w:p w:rsidR="007553B8" w:rsidRDefault="007553B8" w:rsidP="000B2A69">
      <w:pPr>
        <w:ind w:firstLine="708"/>
        <w:jc w:val="right"/>
        <w:rPr>
          <w:color w:val="041C26"/>
          <w:sz w:val="28"/>
          <w:szCs w:val="28"/>
        </w:rPr>
      </w:pPr>
    </w:p>
    <w:p w:rsidR="007553B8" w:rsidRDefault="007553B8" w:rsidP="000B2A69">
      <w:pPr>
        <w:ind w:firstLine="708"/>
        <w:jc w:val="right"/>
        <w:rPr>
          <w:color w:val="041C26"/>
          <w:sz w:val="28"/>
          <w:szCs w:val="28"/>
        </w:rPr>
      </w:pPr>
    </w:p>
    <w:p w:rsidR="007553B8" w:rsidRDefault="007553B8" w:rsidP="000B2A69">
      <w:pPr>
        <w:ind w:firstLine="708"/>
        <w:jc w:val="right"/>
        <w:rPr>
          <w:color w:val="041C26"/>
          <w:sz w:val="28"/>
          <w:szCs w:val="28"/>
        </w:rPr>
      </w:pPr>
    </w:p>
    <w:p w:rsidR="007553B8" w:rsidRDefault="007553B8" w:rsidP="000B2A69">
      <w:pPr>
        <w:ind w:firstLine="708"/>
        <w:jc w:val="right"/>
        <w:rPr>
          <w:color w:val="041C26"/>
          <w:sz w:val="28"/>
          <w:szCs w:val="28"/>
        </w:rPr>
      </w:pPr>
    </w:p>
    <w:p w:rsidR="007553B8" w:rsidRDefault="007553B8" w:rsidP="000B2A69">
      <w:pPr>
        <w:ind w:firstLine="708"/>
        <w:jc w:val="right"/>
        <w:rPr>
          <w:color w:val="041C26"/>
          <w:sz w:val="28"/>
          <w:szCs w:val="28"/>
        </w:rPr>
      </w:pPr>
    </w:p>
    <w:p w:rsidR="007553B8" w:rsidRDefault="007553B8" w:rsidP="000B2A69">
      <w:pPr>
        <w:ind w:firstLine="708"/>
        <w:jc w:val="right"/>
        <w:rPr>
          <w:color w:val="041C26"/>
          <w:sz w:val="28"/>
          <w:szCs w:val="28"/>
        </w:rPr>
      </w:pPr>
    </w:p>
    <w:p w:rsidR="007553B8" w:rsidRDefault="007553B8" w:rsidP="000B2A69">
      <w:pPr>
        <w:ind w:firstLine="708"/>
        <w:jc w:val="right"/>
        <w:rPr>
          <w:color w:val="041C26"/>
          <w:sz w:val="28"/>
          <w:szCs w:val="28"/>
        </w:rPr>
      </w:pPr>
    </w:p>
    <w:p w:rsidR="007553B8" w:rsidRDefault="007553B8" w:rsidP="000B2A69">
      <w:pPr>
        <w:ind w:firstLine="708"/>
        <w:jc w:val="right"/>
        <w:rPr>
          <w:color w:val="041C26"/>
          <w:sz w:val="28"/>
          <w:szCs w:val="28"/>
        </w:rPr>
        <w:sectPr w:rsidR="007553B8" w:rsidSect="008027CF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181CEB" w:rsidRDefault="000B2A69" w:rsidP="000B2A69">
      <w:pPr>
        <w:ind w:firstLine="708"/>
        <w:jc w:val="right"/>
        <w:rPr>
          <w:color w:val="041C26"/>
          <w:sz w:val="28"/>
          <w:szCs w:val="28"/>
        </w:rPr>
      </w:pPr>
      <w:r>
        <w:rPr>
          <w:color w:val="041C26"/>
          <w:sz w:val="28"/>
          <w:szCs w:val="28"/>
        </w:rPr>
        <w:lastRenderedPageBreak/>
        <w:t>Приложение №1</w:t>
      </w:r>
    </w:p>
    <w:p w:rsidR="000B2A69" w:rsidRDefault="007553B8" w:rsidP="000B2A69">
      <w:pPr>
        <w:ind w:firstLine="708"/>
        <w:jc w:val="right"/>
        <w:rPr>
          <w:color w:val="041C26"/>
          <w:sz w:val="28"/>
          <w:szCs w:val="28"/>
        </w:rPr>
      </w:pPr>
      <w:r>
        <w:rPr>
          <w:color w:val="041C26"/>
          <w:sz w:val="28"/>
          <w:szCs w:val="28"/>
        </w:rPr>
        <w:t>к</w:t>
      </w:r>
      <w:r w:rsidR="000B2A69">
        <w:rPr>
          <w:color w:val="041C26"/>
          <w:sz w:val="28"/>
          <w:szCs w:val="28"/>
        </w:rPr>
        <w:t xml:space="preserve"> </w:t>
      </w:r>
      <w:r>
        <w:rPr>
          <w:color w:val="041C26"/>
          <w:sz w:val="28"/>
          <w:szCs w:val="28"/>
        </w:rPr>
        <w:t xml:space="preserve"> решению Совета депутатов</w:t>
      </w:r>
    </w:p>
    <w:p w:rsidR="007553B8" w:rsidRDefault="007553B8" w:rsidP="000B2A69">
      <w:pPr>
        <w:ind w:firstLine="708"/>
        <w:jc w:val="right"/>
        <w:rPr>
          <w:color w:val="041C26"/>
          <w:sz w:val="28"/>
          <w:szCs w:val="28"/>
        </w:rPr>
      </w:pPr>
      <w:r>
        <w:rPr>
          <w:color w:val="041C26"/>
          <w:sz w:val="28"/>
          <w:szCs w:val="28"/>
        </w:rPr>
        <w:t>МО ГП «</w:t>
      </w:r>
      <w:proofErr w:type="spellStart"/>
      <w:r>
        <w:rPr>
          <w:color w:val="041C26"/>
          <w:sz w:val="28"/>
          <w:szCs w:val="28"/>
        </w:rPr>
        <w:t>Северомуйское</w:t>
      </w:r>
      <w:proofErr w:type="spellEnd"/>
      <w:r>
        <w:rPr>
          <w:color w:val="041C26"/>
          <w:sz w:val="28"/>
          <w:szCs w:val="28"/>
        </w:rPr>
        <w:t>»</w:t>
      </w:r>
    </w:p>
    <w:p w:rsidR="007553B8" w:rsidRDefault="007553B8" w:rsidP="000B2A69">
      <w:pPr>
        <w:ind w:firstLine="708"/>
        <w:jc w:val="right"/>
        <w:rPr>
          <w:color w:val="041C26"/>
          <w:sz w:val="28"/>
          <w:szCs w:val="28"/>
        </w:rPr>
      </w:pPr>
      <w:r>
        <w:rPr>
          <w:color w:val="041C26"/>
          <w:sz w:val="28"/>
          <w:szCs w:val="28"/>
        </w:rPr>
        <w:t>№155 от 14.11.2012 года</w:t>
      </w:r>
    </w:p>
    <w:p w:rsidR="007553B8" w:rsidRDefault="007553B8" w:rsidP="000B2A69">
      <w:pPr>
        <w:ind w:firstLine="708"/>
        <w:jc w:val="right"/>
        <w:rPr>
          <w:color w:val="041C26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2"/>
        <w:gridCol w:w="1891"/>
        <w:gridCol w:w="1173"/>
        <w:gridCol w:w="1480"/>
        <w:gridCol w:w="1754"/>
        <w:gridCol w:w="2646"/>
        <w:gridCol w:w="2126"/>
        <w:gridCol w:w="3054"/>
      </w:tblGrid>
      <w:tr w:rsidR="00981825" w:rsidTr="00981825">
        <w:tc>
          <w:tcPr>
            <w:tcW w:w="662" w:type="dxa"/>
          </w:tcPr>
          <w:p w:rsidR="007553B8" w:rsidRDefault="007553B8" w:rsidP="000B2A69">
            <w:pPr>
              <w:jc w:val="right"/>
              <w:rPr>
                <w:color w:val="041C26"/>
              </w:rPr>
            </w:pPr>
            <w:r>
              <w:rPr>
                <w:color w:val="041C26"/>
              </w:rPr>
              <w:t>№№</w:t>
            </w:r>
          </w:p>
          <w:p w:rsidR="007553B8" w:rsidRPr="007553B8" w:rsidRDefault="007553B8" w:rsidP="000B2A69">
            <w:pPr>
              <w:jc w:val="right"/>
              <w:rPr>
                <w:color w:val="041C26"/>
              </w:rPr>
            </w:pPr>
            <w:proofErr w:type="spellStart"/>
            <w:proofErr w:type="gramStart"/>
            <w:r>
              <w:rPr>
                <w:color w:val="041C26"/>
              </w:rPr>
              <w:t>п</w:t>
            </w:r>
            <w:proofErr w:type="spellEnd"/>
            <w:proofErr w:type="gramEnd"/>
            <w:r>
              <w:rPr>
                <w:color w:val="041C26"/>
              </w:rPr>
              <w:t>/</w:t>
            </w:r>
            <w:proofErr w:type="spellStart"/>
            <w:r>
              <w:rPr>
                <w:color w:val="041C26"/>
              </w:rPr>
              <w:t>п</w:t>
            </w:r>
            <w:proofErr w:type="spellEnd"/>
          </w:p>
        </w:tc>
        <w:tc>
          <w:tcPr>
            <w:tcW w:w="1891" w:type="dxa"/>
          </w:tcPr>
          <w:p w:rsidR="007553B8" w:rsidRDefault="007553B8" w:rsidP="007553B8">
            <w:pPr>
              <w:rPr>
                <w:color w:val="041C26"/>
              </w:rPr>
            </w:pPr>
            <w:r>
              <w:rPr>
                <w:color w:val="041C26"/>
              </w:rPr>
              <w:t>Наименование</w:t>
            </w:r>
          </w:p>
          <w:p w:rsidR="007553B8" w:rsidRPr="007553B8" w:rsidRDefault="007553B8" w:rsidP="007553B8">
            <w:pPr>
              <w:jc w:val="both"/>
              <w:rPr>
                <w:color w:val="041C26"/>
              </w:rPr>
            </w:pPr>
            <w:r>
              <w:rPr>
                <w:color w:val="041C26"/>
              </w:rPr>
              <w:t>и адрес  местонахождения</w:t>
            </w:r>
            <w:r w:rsidR="00981825">
              <w:rPr>
                <w:color w:val="041C26"/>
              </w:rPr>
              <w:t xml:space="preserve"> </w:t>
            </w:r>
            <w:r>
              <w:rPr>
                <w:color w:val="041C26"/>
              </w:rPr>
              <w:t xml:space="preserve"> объекта</w:t>
            </w:r>
          </w:p>
        </w:tc>
        <w:tc>
          <w:tcPr>
            <w:tcW w:w="1173" w:type="dxa"/>
          </w:tcPr>
          <w:p w:rsidR="007553B8" w:rsidRDefault="00981825" w:rsidP="00981825">
            <w:pPr>
              <w:rPr>
                <w:color w:val="041C26"/>
              </w:rPr>
            </w:pPr>
            <w:r>
              <w:rPr>
                <w:color w:val="041C26"/>
              </w:rPr>
              <w:t>Площадь,</w:t>
            </w:r>
          </w:p>
          <w:p w:rsidR="00981825" w:rsidRPr="00981825" w:rsidRDefault="00981825" w:rsidP="00981825">
            <w:pPr>
              <w:rPr>
                <w:color w:val="041C26"/>
              </w:rPr>
            </w:pPr>
            <w:r>
              <w:rPr>
                <w:color w:val="041C26"/>
              </w:rPr>
              <w:t>кв</w:t>
            </w:r>
            <w:proofErr w:type="gramStart"/>
            <w:r>
              <w:rPr>
                <w:color w:val="041C26"/>
              </w:rPr>
              <w:t>.м</w:t>
            </w:r>
            <w:proofErr w:type="gramEnd"/>
          </w:p>
        </w:tc>
        <w:tc>
          <w:tcPr>
            <w:tcW w:w="1480" w:type="dxa"/>
          </w:tcPr>
          <w:p w:rsidR="007553B8" w:rsidRPr="00981825" w:rsidRDefault="00981825" w:rsidP="00981825">
            <w:pPr>
              <w:rPr>
                <w:color w:val="041C26"/>
              </w:rPr>
            </w:pPr>
            <w:r>
              <w:rPr>
                <w:color w:val="041C26"/>
              </w:rPr>
              <w:t>Обременение</w:t>
            </w:r>
          </w:p>
        </w:tc>
        <w:tc>
          <w:tcPr>
            <w:tcW w:w="1754" w:type="dxa"/>
          </w:tcPr>
          <w:p w:rsidR="007553B8" w:rsidRDefault="00981825" w:rsidP="00981825">
            <w:pPr>
              <w:rPr>
                <w:color w:val="041C26"/>
              </w:rPr>
            </w:pPr>
            <w:proofErr w:type="gramStart"/>
            <w:r>
              <w:rPr>
                <w:color w:val="041C26"/>
              </w:rPr>
              <w:t>Предполагаемая</w:t>
            </w:r>
            <w:proofErr w:type="gramEnd"/>
          </w:p>
          <w:p w:rsidR="00981825" w:rsidRDefault="00981825" w:rsidP="00981825">
            <w:pPr>
              <w:rPr>
                <w:color w:val="041C26"/>
              </w:rPr>
            </w:pPr>
            <w:r>
              <w:rPr>
                <w:color w:val="041C26"/>
              </w:rPr>
              <w:t xml:space="preserve">продажная </w:t>
            </w:r>
          </w:p>
          <w:p w:rsidR="00981825" w:rsidRPr="00981825" w:rsidRDefault="00981825" w:rsidP="00981825">
            <w:pPr>
              <w:rPr>
                <w:color w:val="041C26"/>
              </w:rPr>
            </w:pPr>
            <w:r>
              <w:rPr>
                <w:color w:val="041C26"/>
              </w:rPr>
              <w:t>цена</w:t>
            </w:r>
          </w:p>
        </w:tc>
        <w:tc>
          <w:tcPr>
            <w:tcW w:w="2646" w:type="dxa"/>
          </w:tcPr>
          <w:p w:rsidR="007553B8" w:rsidRDefault="00981825" w:rsidP="00981825">
            <w:pPr>
              <w:rPr>
                <w:color w:val="041C26"/>
              </w:rPr>
            </w:pPr>
            <w:r>
              <w:rPr>
                <w:color w:val="041C26"/>
              </w:rPr>
              <w:t>Характеристика</w:t>
            </w:r>
          </w:p>
          <w:p w:rsidR="00981825" w:rsidRPr="00981825" w:rsidRDefault="00981825" w:rsidP="00981825">
            <w:pPr>
              <w:rPr>
                <w:color w:val="041C26"/>
              </w:rPr>
            </w:pPr>
            <w:r>
              <w:rPr>
                <w:color w:val="041C26"/>
              </w:rPr>
              <w:t>объекта</w:t>
            </w:r>
          </w:p>
        </w:tc>
        <w:tc>
          <w:tcPr>
            <w:tcW w:w="2126" w:type="dxa"/>
          </w:tcPr>
          <w:p w:rsidR="007553B8" w:rsidRDefault="00981825" w:rsidP="00981825">
            <w:pPr>
              <w:rPr>
                <w:color w:val="041C26"/>
              </w:rPr>
            </w:pPr>
            <w:r>
              <w:rPr>
                <w:color w:val="041C26"/>
              </w:rPr>
              <w:t>Способ</w:t>
            </w:r>
          </w:p>
          <w:p w:rsidR="00981825" w:rsidRPr="00981825" w:rsidRDefault="00981825" w:rsidP="00981825">
            <w:pPr>
              <w:rPr>
                <w:color w:val="041C26"/>
              </w:rPr>
            </w:pPr>
            <w:r>
              <w:rPr>
                <w:color w:val="041C26"/>
              </w:rPr>
              <w:t>приватизации</w:t>
            </w:r>
          </w:p>
        </w:tc>
        <w:tc>
          <w:tcPr>
            <w:tcW w:w="3054" w:type="dxa"/>
          </w:tcPr>
          <w:p w:rsidR="00981825" w:rsidRDefault="00981825" w:rsidP="00981825">
            <w:pPr>
              <w:rPr>
                <w:color w:val="041C26"/>
              </w:rPr>
            </w:pPr>
            <w:r>
              <w:rPr>
                <w:color w:val="041C26"/>
              </w:rPr>
              <w:t>Форма подачи предложений</w:t>
            </w:r>
          </w:p>
          <w:p w:rsidR="007553B8" w:rsidRPr="00981825" w:rsidRDefault="00981825" w:rsidP="00981825">
            <w:pPr>
              <w:rPr>
                <w:color w:val="041C26"/>
              </w:rPr>
            </w:pPr>
            <w:r>
              <w:rPr>
                <w:color w:val="041C26"/>
              </w:rPr>
              <w:t xml:space="preserve"> по цене</w:t>
            </w:r>
          </w:p>
        </w:tc>
      </w:tr>
      <w:tr w:rsidR="00981825" w:rsidTr="00981825">
        <w:tc>
          <w:tcPr>
            <w:tcW w:w="662" w:type="dxa"/>
          </w:tcPr>
          <w:p w:rsidR="007553B8" w:rsidRDefault="007553B8" w:rsidP="000B2A69">
            <w:pPr>
              <w:jc w:val="right"/>
              <w:rPr>
                <w:color w:val="041C26"/>
                <w:sz w:val="28"/>
                <w:szCs w:val="28"/>
              </w:rPr>
            </w:pPr>
          </w:p>
        </w:tc>
        <w:tc>
          <w:tcPr>
            <w:tcW w:w="1891" w:type="dxa"/>
          </w:tcPr>
          <w:p w:rsidR="007553B8" w:rsidRDefault="007553B8" w:rsidP="000B2A69">
            <w:pPr>
              <w:jc w:val="right"/>
              <w:rPr>
                <w:color w:val="041C26"/>
                <w:sz w:val="28"/>
                <w:szCs w:val="28"/>
              </w:rPr>
            </w:pPr>
          </w:p>
        </w:tc>
        <w:tc>
          <w:tcPr>
            <w:tcW w:w="1173" w:type="dxa"/>
          </w:tcPr>
          <w:p w:rsidR="007553B8" w:rsidRDefault="007553B8" w:rsidP="000B2A69">
            <w:pPr>
              <w:jc w:val="right"/>
              <w:rPr>
                <w:color w:val="041C26"/>
                <w:sz w:val="28"/>
                <w:szCs w:val="28"/>
              </w:rPr>
            </w:pPr>
          </w:p>
        </w:tc>
        <w:tc>
          <w:tcPr>
            <w:tcW w:w="1480" w:type="dxa"/>
          </w:tcPr>
          <w:p w:rsidR="007553B8" w:rsidRDefault="007553B8" w:rsidP="000B2A69">
            <w:pPr>
              <w:jc w:val="right"/>
              <w:rPr>
                <w:color w:val="041C26"/>
                <w:sz w:val="28"/>
                <w:szCs w:val="28"/>
              </w:rPr>
            </w:pPr>
          </w:p>
        </w:tc>
        <w:tc>
          <w:tcPr>
            <w:tcW w:w="1754" w:type="dxa"/>
          </w:tcPr>
          <w:p w:rsidR="007553B8" w:rsidRDefault="007553B8" w:rsidP="000B2A69">
            <w:pPr>
              <w:jc w:val="right"/>
              <w:rPr>
                <w:color w:val="041C26"/>
                <w:sz w:val="28"/>
                <w:szCs w:val="28"/>
              </w:rPr>
            </w:pPr>
          </w:p>
        </w:tc>
        <w:tc>
          <w:tcPr>
            <w:tcW w:w="2646" w:type="dxa"/>
          </w:tcPr>
          <w:p w:rsidR="007553B8" w:rsidRDefault="007553B8" w:rsidP="000B2A69">
            <w:pPr>
              <w:jc w:val="right"/>
              <w:rPr>
                <w:color w:val="041C26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53B8" w:rsidRDefault="007553B8" w:rsidP="000B2A69">
            <w:pPr>
              <w:jc w:val="right"/>
              <w:rPr>
                <w:color w:val="041C26"/>
                <w:sz w:val="28"/>
                <w:szCs w:val="28"/>
              </w:rPr>
            </w:pPr>
          </w:p>
        </w:tc>
        <w:tc>
          <w:tcPr>
            <w:tcW w:w="3054" w:type="dxa"/>
          </w:tcPr>
          <w:p w:rsidR="007553B8" w:rsidRDefault="007553B8" w:rsidP="000B2A69">
            <w:pPr>
              <w:jc w:val="right"/>
              <w:rPr>
                <w:color w:val="041C26"/>
                <w:sz w:val="28"/>
                <w:szCs w:val="28"/>
              </w:rPr>
            </w:pPr>
          </w:p>
        </w:tc>
      </w:tr>
      <w:tr w:rsidR="00981825" w:rsidTr="00981825">
        <w:tc>
          <w:tcPr>
            <w:tcW w:w="662" w:type="dxa"/>
          </w:tcPr>
          <w:p w:rsidR="007553B8" w:rsidRDefault="007553B8" w:rsidP="000B2A69">
            <w:pPr>
              <w:jc w:val="right"/>
              <w:rPr>
                <w:color w:val="041C26"/>
                <w:sz w:val="28"/>
                <w:szCs w:val="28"/>
              </w:rPr>
            </w:pPr>
          </w:p>
        </w:tc>
        <w:tc>
          <w:tcPr>
            <w:tcW w:w="1891" w:type="dxa"/>
          </w:tcPr>
          <w:p w:rsidR="007553B8" w:rsidRDefault="007553B8" w:rsidP="000B2A69">
            <w:pPr>
              <w:jc w:val="right"/>
              <w:rPr>
                <w:color w:val="041C26"/>
                <w:sz w:val="28"/>
                <w:szCs w:val="28"/>
              </w:rPr>
            </w:pPr>
          </w:p>
        </w:tc>
        <w:tc>
          <w:tcPr>
            <w:tcW w:w="1173" w:type="dxa"/>
          </w:tcPr>
          <w:p w:rsidR="007553B8" w:rsidRDefault="007553B8" w:rsidP="000B2A69">
            <w:pPr>
              <w:jc w:val="right"/>
              <w:rPr>
                <w:color w:val="041C26"/>
                <w:sz w:val="28"/>
                <w:szCs w:val="28"/>
              </w:rPr>
            </w:pPr>
          </w:p>
        </w:tc>
        <w:tc>
          <w:tcPr>
            <w:tcW w:w="1480" w:type="dxa"/>
          </w:tcPr>
          <w:p w:rsidR="007553B8" w:rsidRDefault="007553B8" w:rsidP="000B2A69">
            <w:pPr>
              <w:jc w:val="right"/>
              <w:rPr>
                <w:color w:val="041C26"/>
                <w:sz w:val="28"/>
                <w:szCs w:val="28"/>
              </w:rPr>
            </w:pPr>
          </w:p>
        </w:tc>
        <w:tc>
          <w:tcPr>
            <w:tcW w:w="1754" w:type="dxa"/>
          </w:tcPr>
          <w:p w:rsidR="007553B8" w:rsidRDefault="007553B8" w:rsidP="000B2A69">
            <w:pPr>
              <w:jc w:val="right"/>
              <w:rPr>
                <w:color w:val="041C26"/>
                <w:sz w:val="28"/>
                <w:szCs w:val="28"/>
              </w:rPr>
            </w:pPr>
          </w:p>
        </w:tc>
        <w:tc>
          <w:tcPr>
            <w:tcW w:w="2646" w:type="dxa"/>
          </w:tcPr>
          <w:p w:rsidR="007553B8" w:rsidRDefault="007553B8" w:rsidP="000B2A69">
            <w:pPr>
              <w:jc w:val="right"/>
              <w:rPr>
                <w:color w:val="041C26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53B8" w:rsidRDefault="007553B8" w:rsidP="000B2A69">
            <w:pPr>
              <w:jc w:val="right"/>
              <w:rPr>
                <w:color w:val="041C26"/>
                <w:sz w:val="28"/>
                <w:szCs w:val="28"/>
              </w:rPr>
            </w:pPr>
          </w:p>
        </w:tc>
        <w:tc>
          <w:tcPr>
            <w:tcW w:w="3054" w:type="dxa"/>
          </w:tcPr>
          <w:p w:rsidR="007553B8" w:rsidRDefault="007553B8" w:rsidP="000B2A69">
            <w:pPr>
              <w:jc w:val="right"/>
              <w:rPr>
                <w:color w:val="041C26"/>
                <w:sz w:val="28"/>
                <w:szCs w:val="28"/>
              </w:rPr>
            </w:pPr>
          </w:p>
        </w:tc>
      </w:tr>
    </w:tbl>
    <w:p w:rsidR="007553B8" w:rsidRPr="00CD34C3" w:rsidRDefault="007553B8" w:rsidP="000B2A69">
      <w:pPr>
        <w:ind w:firstLine="708"/>
        <w:jc w:val="right"/>
        <w:rPr>
          <w:color w:val="041C26"/>
          <w:sz w:val="28"/>
          <w:szCs w:val="28"/>
        </w:rPr>
      </w:pPr>
    </w:p>
    <w:p w:rsidR="00181CEB" w:rsidRPr="00CD34C3" w:rsidRDefault="00181CEB" w:rsidP="00D47320">
      <w:pPr>
        <w:ind w:firstLine="708"/>
        <w:jc w:val="both"/>
        <w:rPr>
          <w:color w:val="041C26"/>
          <w:sz w:val="28"/>
          <w:szCs w:val="28"/>
        </w:rPr>
      </w:pPr>
    </w:p>
    <w:p w:rsidR="00181CEB" w:rsidRPr="00CD34C3" w:rsidRDefault="00181CEB" w:rsidP="00D47320">
      <w:pPr>
        <w:ind w:firstLine="708"/>
        <w:jc w:val="both"/>
        <w:rPr>
          <w:color w:val="041C26"/>
          <w:sz w:val="28"/>
          <w:szCs w:val="28"/>
        </w:rPr>
      </w:pPr>
    </w:p>
    <w:p w:rsidR="007553B8" w:rsidRDefault="007553B8" w:rsidP="00D47320">
      <w:pPr>
        <w:pStyle w:val="a3"/>
        <w:ind w:left="11328" w:firstLine="708"/>
        <w:jc w:val="both"/>
        <w:rPr>
          <w:color w:val="041C26"/>
          <w:sz w:val="28"/>
          <w:szCs w:val="28"/>
        </w:rPr>
        <w:sectPr w:rsidR="007553B8" w:rsidSect="007553B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81CEB" w:rsidRPr="00CD34C3" w:rsidRDefault="00181CEB" w:rsidP="00D47320">
      <w:pPr>
        <w:pStyle w:val="a3"/>
        <w:ind w:left="11328" w:firstLine="708"/>
        <w:jc w:val="both"/>
        <w:rPr>
          <w:sz w:val="28"/>
          <w:szCs w:val="28"/>
        </w:rPr>
      </w:pPr>
      <w:r w:rsidRPr="00CD34C3">
        <w:rPr>
          <w:color w:val="041C26"/>
          <w:sz w:val="28"/>
          <w:szCs w:val="28"/>
        </w:rPr>
        <w:lastRenderedPageBreak/>
        <w:t xml:space="preserve">Приложение №1               </w:t>
      </w:r>
      <w:r w:rsidRPr="00CD34C3">
        <w:rPr>
          <w:color w:val="041C26"/>
          <w:sz w:val="28"/>
          <w:szCs w:val="28"/>
        </w:rPr>
        <w:tab/>
        <w:t xml:space="preserve">          к Прогнозному плану привати</w:t>
      </w:r>
      <w:r w:rsidRPr="00CD34C3">
        <w:rPr>
          <w:color w:val="041C26"/>
          <w:sz w:val="28"/>
          <w:szCs w:val="28"/>
        </w:rPr>
        <w:lastRenderedPageBreak/>
        <w:t xml:space="preserve">зации                                                                                      муниципального имущества    </w:t>
      </w:r>
      <w:r w:rsidRPr="00CD34C3">
        <w:rPr>
          <w:color w:val="041C26"/>
          <w:sz w:val="28"/>
          <w:szCs w:val="28"/>
        </w:rPr>
        <w:tab/>
      </w:r>
      <w:r w:rsidRPr="00CD34C3">
        <w:rPr>
          <w:color w:val="041C26"/>
          <w:sz w:val="28"/>
          <w:szCs w:val="28"/>
        </w:rPr>
        <w:tab/>
        <w:t xml:space="preserve">                                                                              </w:t>
      </w:r>
      <w:proofErr w:type="spellStart"/>
      <w:r w:rsidRPr="00CD34C3">
        <w:rPr>
          <w:color w:val="041C26"/>
          <w:sz w:val="28"/>
          <w:szCs w:val="28"/>
        </w:rPr>
        <w:t>Яжелбицкого</w:t>
      </w:r>
      <w:proofErr w:type="spellEnd"/>
      <w:r w:rsidRPr="00CD34C3">
        <w:rPr>
          <w:color w:val="041C26"/>
          <w:sz w:val="28"/>
          <w:szCs w:val="28"/>
        </w:rPr>
        <w:lastRenderedPageBreak/>
        <w:t xml:space="preserve"> сельского поселения на </w:t>
      </w:r>
      <w:r w:rsidRPr="00CD34C3">
        <w:rPr>
          <w:color w:val="041C26"/>
          <w:sz w:val="28"/>
          <w:szCs w:val="28"/>
        </w:rPr>
        <w:tab/>
      </w:r>
      <w:r w:rsidRPr="00CD34C3">
        <w:rPr>
          <w:color w:val="041C26"/>
          <w:sz w:val="28"/>
          <w:szCs w:val="28"/>
        </w:rPr>
        <w:tab/>
        <w:t xml:space="preserve">       2012 год</w:t>
      </w:r>
    </w:p>
    <w:p w:rsidR="00181CEB" w:rsidRPr="00CD34C3" w:rsidRDefault="00181CEB" w:rsidP="00181CEB">
      <w:pPr>
        <w:ind w:firstLine="708"/>
        <w:rPr>
          <w:color w:val="041C26"/>
          <w:sz w:val="28"/>
          <w:szCs w:val="28"/>
        </w:rPr>
      </w:pPr>
    </w:p>
    <w:p w:rsidR="00181CEB" w:rsidRPr="00CD34C3" w:rsidRDefault="00181CEB" w:rsidP="00181CEB">
      <w:pPr>
        <w:ind w:firstLine="708"/>
        <w:rPr>
          <w:color w:val="041C26"/>
          <w:sz w:val="28"/>
          <w:szCs w:val="28"/>
        </w:rPr>
      </w:pPr>
    </w:p>
    <w:p w:rsidR="00181CEB" w:rsidRPr="00CD34C3" w:rsidRDefault="00181CEB" w:rsidP="00181CEB">
      <w:pPr>
        <w:ind w:firstLine="708"/>
        <w:rPr>
          <w:color w:val="041C26"/>
          <w:sz w:val="28"/>
          <w:szCs w:val="28"/>
        </w:rPr>
      </w:pPr>
    </w:p>
    <w:p w:rsidR="00181CEB" w:rsidRPr="00CD34C3" w:rsidRDefault="00181CEB" w:rsidP="00181CEB">
      <w:pPr>
        <w:ind w:firstLine="708"/>
        <w:rPr>
          <w:color w:val="041C26"/>
          <w:sz w:val="28"/>
          <w:szCs w:val="28"/>
        </w:rPr>
      </w:pPr>
    </w:p>
    <w:p w:rsidR="00181CEB" w:rsidRPr="00CD34C3" w:rsidRDefault="00181CEB" w:rsidP="00181CEB">
      <w:pPr>
        <w:ind w:firstLine="708"/>
        <w:rPr>
          <w:color w:val="041C26"/>
          <w:sz w:val="28"/>
          <w:szCs w:val="28"/>
        </w:rPr>
      </w:pPr>
    </w:p>
    <w:p w:rsidR="00181CEB" w:rsidRPr="00CD34C3" w:rsidRDefault="00181CEB" w:rsidP="00181CEB">
      <w:pPr>
        <w:ind w:firstLine="708"/>
        <w:rPr>
          <w:color w:val="041C26"/>
          <w:sz w:val="28"/>
          <w:szCs w:val="28"/>
        </w:rPr>
      </w:pPr>
    </w:p>
    <w:p w:rsidR="00181CEB" w:rsidRPr="00CD34C3" w:rsidRDefault="00181CEB" w:rsidP="00181CEB">
      <w:pPr>
        <w:ind w:firstLine="708"/>
        <w:rPr>
          <w:color w:val="041C26"/>
          <w:sz w:val="28"/>
          <w:szCs w:val="28"/>
        </w:rPr>
      </w:pPr>
    </w:p>
    <w:p w:rsidR="00181CEB" w:rsidRPr="00CD34C3" w:rsidRDefault="00181CEB" w:rsidP="00181CEB">
      <w:pPr>
        <w:ind w:firstLine="708"/>
        <w:rPr>
          <w:color w:val="041C26"/>
          <w:sz w:val="28"/>
          <w:szCs w:val="28"/>
        </w:rPr>
      </w:pPr>
    </w:p>
    <w:p w:rsidR="00181CEB" w:rsidRDefault="00181CEB"/>
    <w:sectPr w:rsidR="00181CEB" w:rsidSect="00B4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CEB"/>
    <w:rsid w:val="000006CE"/>
    <w:rsid w:val="000038E1"/>
    <w:rsid w:val="000119A4"/>
    <w:rsid w:val="0001239B"/>
    <w:rsid w:val="000127EA"/>
    <w:rsid w:val="00012A67"/>
    <w:rsid w:val="000178F3"/>
    <w:rsid w:val="0002107A"/>
    <w:rsid w:val="00023AB8"/>
    <w:rsid w:val="00023EFA"/>
    <w:rsid w:val="00026B1E"/>
    <w:rsid w:val="00033AF3"/>
    <w:rsid w:val="00041ECE"/>
    <w:rsid w:val="00044837"/>
    <w:rsid w:val="000453DD"/>
    <w:rsid w:val="00051471"/>
    <w:rsid w:val="00051BA7"/>
    <w:rsid w:val="000526B3"/>
    <w:rsid w:val="00053EA2"/>
    <w:rsid w:val="000557A0"/>
    <w:rsid w:val="00062FA5"/>
    <w:rsid w:val="00064C91"/>
    <w:rsid w:val="00066947"/>
    <w:rsid w:val="00066C76"/>
    <w:rsid w:val="00070574"/>
    <w:rsid w:val="0007130F"/>
    <w:rsid w:val="000760BC"/>
    <w:rsid w:val="000848C6"/>
    <w:rsid w:val="0008490E"/>
    <w:rsid w:val="00086104"/>
    <w:rsid w:val="00087BAE"/>
    <w:rsid w:val="0009527D"/>
    <w:rsid w:val="000A2139"/>
    <w:rsid w:val="000B0C7D"/>
    <w:rsid w:val="000B238E"/>
    <w:rsid w:val="000B2A69"/>
    <w:rsid w:val="000C10BF"/>
    <w:rsid w:val="000C277A"/>
    <w:rsid w:val="000C3469"/>
    <w:rsid w:val="000D53E7"/>
    <w:rsid w:val="000D62CC"/>
    <w:rsid w:val="000D6390"/>
    <w:rsid w:val="000D78DF"/>
    <w:rsid w:val="000E08A7"/>
    <w:rsid w:val="000E0C8A"/>
    <w:rsid w:val="000E495E"/>
    <w:rsid w:val="000E5676"/>
    <w:rsid w:val="000E7789"/>
    <w:rsid w:val="000F0E38"/>
    <w:rsid w:val="0010074E"/>
    <w:rsid w:val="00101366"/>
    <w:rsid w:val="00104A60"/>
    <w:rsid w:val="00106516"/>
    <w:rsid w:val="00107093"/>
    <w:rsid w:val="001120AA"/>
    <w:rsid w:val="00115793"/>
    <w:rsid w:val="001160F7"/>
    <w:rsid w:val="0012019A"/>
    <w:rsid w:val="001211EB"/>
    <w:rsid w:val="001235BD"/>
    <w:rsid w:val="00123D3D"/>
    <w:rsid w:val="00126E35"/>
    <w:rsid w:val="00133C3B"/>
    <w:rsid w:val="0013512C"/>
    <w:rsid w:val="00135A52"/>
    <w:rsid w:val="00142996"/>
    <w:rsid w:val="0014503B"/>
    <w:rsid w:val="00153232"/>
    <w:rsid w:val="001553A7"/>
    <w:rsid w:val="001570B7"/>
    <w:rsid w:val="0016059D"/>
    <w:rsid w:val="00160818"/>
    <w:rsid w:val="001619D9"/>
    <w:rsid w:val="0016339D"/>
    <w:rsid w:val="00165710"/>
    <w:rsid w:val="00176E41"/>
    <w:rsid w:val="0017718E"/>
    <w:rsid w:val="001777CA"/>
    <w:rsid w:val="00180B39"/>
    <w:rsid w:val="00181943"/>
    <w:rsid w:val="00181CEB"/>
    <w:rsid w:val="001827E7"/>
    <w:rsid w:val="00184082"/>
    <w:rsid w:val="001868C6"/>
    <w:rsid w:val="00190883"/>
    <w:rsid w:val="00190F49"/>
    <w:rsid w:val="00193425"/>
    <w:rsid w:val="0019621F"/>
    <w:rsid w:val="00196E44"/>
    <w:rsid w:val="00196EEE"/>
    <w:rsid w:val="00197861"/>
    <w:rsid w:val="001B0B72"/>
    <w:rsid w:val="001B3FC3"/>
    <w:rsid w:val="001C0ECB"/>
    <w:rsid w:val="001D1E92"/>
    <w:rsid w:val="001D20DB"/>
    <w:rsid w:val="001D2FBC"/>
    <w:rsid w:val="001D3330"/>
    <w:rsid w:val="001D468A"/>
    <w:rsid w:val="001D6346"/>
    <w:rsid w:val="001D7506"/>
    <w:rsid w:val="002007F3"/>
    <w:rsid w:val="002042A4"/>
    <w:rsid w:val="00205658"/>
    <w:rsid w:val="0021116F"/>
    <w:rsid w:val="002126AF"/>
    <w:rsid w:val="0021359D"/>
    <w:rsid w:val="00216128"/>
    <w:rsid w:val="002175A0"/>
    <w:rsid w:val="00217C4B"/>
    <w:rsid w:val="002272F0"/>
    <w:rsid w:val="00240C9B"/>
    <w:rsid w:val="00244060"/>
    <w:rsid w:val="0024517E"/>
    <w:rsid w:val="00246804"/>
    <w:rsid w:val="00246956"/>
    <w:rsid w:val="00246E8C"/>
    <w:rsid w:val="00251391"/>
    <w:rsid w:val="00254479"/>
    <w:rsid w:val="0025467F"/>
    <w:rsid w:val="00256953"/>
    <w:rsid w:val="00262305"/>
    <w:rsid w:val="00264C48"/>
    <w:rsid w:val="002719EF"/>
    <w:rsid w:val="0027599A"/>
    <w:rsid w:val="00277036"/>
    <w:rsid w:val="00277A60"/>
    <w:rsid w:val="00280232"/>
    <w:rsid w:val="00287BBF"/>
    <w:rsid w:val="002907BC"/>
    <w:rsid w:val="00292F8A"/>
    <w:rsid w:val="00295029"/>
    <w:rsid w:val="00296335"/>
    <w:rsid w:val="002972E0"/>
    <w:rsid w:val="0029787F"/>
    <w:rsid w:val="002978C3"/>
    <w:rsid w:val="002A35B8"/>
    <w:rsid w:val="002B07A2"/>
    <w:rsid w:val="002B55D7"/>
    <w:rsid w:val="002C3DD3"/>
    <w:rsid w:val="002D1E75"/>
    <w:rsid w:val="002D21EA"/>
    <w:rsid w:val="002D2293"/>
    <w:rsid w:val="002D5A29"/>
    <w:rsid w:val="002E49BF"/>
    <w:rsid w:val="002E5920"/>
    <w:rsid w:val="002E706B"/>
    <w:rsid w:val="002E7312"/>
    <w:rsid w:val="002E7D01"/>
    <w:rsid w:val="002E7DB2"/>
    <w:rsid w:val="002F0259"/>
    <w:rsid w:val="002F160C"/>
    <w:rsid w:val="002F248F"/>
    <w:rsid w:val="002F32EF"/>
    <w:rsid w:val="002F4A86"/>
    <w:rsid w:val="0030512E"/>
    <w:rsid w:val="00306D2C"/>
    <w:rsid w:val="0031081F"/>
    <w:rsid w:val="00311452"/>
    <w:rsid w:val="003121B9"/>
    <w:rsid w:val="00313D51"/>
    <w:rsid w:val="003216CA"/>
    <w:rsid w:val="00323221"/>
    <w:rsid w:val="00326DE7"/>
    <w:rsid w:val="00336F59"/>
    <w:rsid w:val="003373A8"/>
    <w:rsid w:val="0033768E"/>
    <w:rsid w:val="003406AA"/>
    <w:rsid w:val="003431C1"/>
    <w:rsid w:val="003447F7"/>
    <w:rsid w:val="003467FF"/>
    <w:rsid w:val="00351155"/>
    <w:rsid w:val="00351882"/>
    <w:rsid w:val="0035652C"/>
    <w:rsid w:val="00361919"/>
    <w:rsid w:val="00371314"/>
    <w:rsid w:val="00371726"/>
    <w:rsid w:val="00374AE5"/>
    <w:rsid w:val="00374ED1"/>
    <w:rsid w:val="00377A2F"/>
    <w:rsid w:val="00380BF9"/>
    <w:rsid w:val="00385BA7"/>
    <w:rsid w:val="003930C2"/>
    <w:rsid w:val="00394447"/>
    <w:rsid w:val="003960A0"/>
    <w:rsid w:val="00396D88"/>
    <w:rsid w:val="003A6902"/>
    <w:rsid w:val="003B281C"/>
    <w:rsid w:val="003B4220"/>
    <w:rsid w:val="003B4EC4"/>
    <w:rsid w:val="003C017F"/>
    <w:rsid w:val="003C0F5C"/>
    <w:rsid w:val="003C1831"/>
    <w:rsid w:val="003C3859"/>
    <w:rsid w:val="003D05FB"/>
    <w:rsid w:val="003D4FA0"/>
    <w:rsid w:val="003D5297"/>
    <w:rsid w:val="003E0BAD"/>
    <w:rsid w:val="003E1FD9"/>
    <w:rsid w:val="003E324B"/>
    <w:rsid w:val="003E42A9"/>
    <w:rsid w:val="003E6431"/>
    <w:rsid w:val="003F12D3"/>
    <w:rsid w:val="003F7624"/>
    <w:rsid w:val="003F7E96"/>
    <w:rsid w:val="00401CC6"/>
    <w:rsid w:val="00403227"/>
    <w:rsid w:val="0040581C"/>
    <w:rsid w:val="00406812"/>
    <w:rsid w:val="0041232A"/>
    <w:rsid w:val="004134C7"/>
    <w:rsid w:val="00413565"/>
    <w:rsid w:val="00417DE6"/>
    <w:rsid w:val="00423268"/>
    <w:rsid w:val="004237B9"/>
    <w:rsid w:val="00423E6E"/>
    <w:rsid w:val="00426424"/>
    <w:rsid w:val="00427D98"/>
    <w:rsid w:val="00430987"/>
    <w:rsid w:val="00431D53"/>
    <w:rsid w:val="00432EA4"/>
    <w:rsid w:val="0043365F"/>
    <w:rsid w:val="00433E09"/>
    <w:rsid w:val="00440E55"/>
    <w:rsid w:val="004447E1"/>
    <w:rsid w:val="00445EF6"/>
    <w:rsid w:val="004470C5"/>
    <w:rsid w:val="00447118"/>
    <w:rsid w:val="004471AF"/>
    <w:rsid w:val="004479D6"/>
    <w:rsid w:val="0045323E"/>
    <w:rsid w:val="00453DEC"/>
    <w:rsid w:val="00453F95"/>
    <w:rsid w:val="0045608E"/>
    <w:rsid w:val="00456736"/>
    <w:rsid w:val="004615F4"/>
    <w:rsid w:val="00473512"/>
    <w:rsid w:val="00484DE3"/>
    <w:rsid w:val="00487483"/>
    <w:rsid w:val="0049274F"/>
    <w:rsid w:val="004A0AAD"/>
    <w:rsid w:val="004A18E9"/>
    <w:rsid w:val="004B1505"/>
    <w:rsid w:val="004B20C3"/>
    <w:rsid w:val="004B34C9"/>
    <w:rsid w:val="004B4429"/>
    <w:rsid w:val="004B698C"/>
    <w:rsid w:val="004C5967"/>
    <w:rsid w:val="004C61F2"/>
    <w:rsid w:val="004C66F0"/>
    <w:rsid w:val="004C76C1"/>
    <w:rsid w:val="004C7D39"/>
    <w:rsid w:val="004D11BC"/>
    <w:rsid w:val="004D11CB"/>
    <w:rsid w:val="004D1935"/>
    <w:rsid w:val="004D34E5"/>
    <w:rsid w:val="004D5943"/>
    <w:rsid w:val="004D7EE9"/>
    <w:rsid w:val="004E32AE"/>
    <w:rsid w:val="004E3924"/>
    <w:rsid w:val="004E3F75"/>
    <w:rsid w:val="004E49A9"/>
    <w:rsid w:val="004F04D3"/>
    <w:rsid w:val="004F2D9E"/>
    <w:rsid w:val="00500089"/>
    <w:rsid w:val="005024DE"/>
    <w:rsid w:val="00506D83"/>
    <w:rsid w:val="00506DC9"/>
    <w:rsid w:val="005111FC"/>
    <w:rsid w:val="00512081"/>
    <w:rsid w:val="00512762"/>
    <w:rsid w:val="00516740"/>
    <w:rsid w:val="00517BA9"/>
    <w:rsid w:val="0052220B"/>
    <w:rsid w:val="00522ED2"/>
    <w:rsid w:val="00524CEC"/>
    <w:rsid w:val="0052550B"/>
    <w:rsid w:val="00532401"/>
    <w:rsid w:val="00532A2E"/>
    <w:rsid w:val="00532E9F"/>
    <w:rsid w:val="00533BDA"/>
    <w:rsid w:val="00535111"/>
    <w:rsid w:val="0053544F"/>
    <w:rsid w:val="00536245"/>
    <w:rsid w:val="005367CE"/>
    <w:rsid w:val="00545843"/>
    <w:rsid w:val="005467A4"/>
    <w:rsid w:val="00547A4C"/>
    <w:rsid w:val="00547CCB"/>
    <w:rsid w:val="005505C6"/>
    <w:rsid w:val="005519EB"/>
    <w:rsid w:val="00551CC8"/>
    <w:rsid w:val="00551FC2"/>
    <w:rsid w:val="00552B21"/>
    <w:rsid w:val="00553BA1"/>
    <w:rsid w:val="0055423C"/>
    <w:rsid w:val="00555DBD"/>
    <w:rsid w:val="00561E65"/>
    <w:rsid w:val="00565620"/>
    <w:rsid w:val="00570C53"/>
    <w:rsid w:val="005712FD"/>
    <w:rsid w:val="00573658"/>
    <w:rsid w:val="005758E5"/>
    <w:rsid w:val="00584B2B"/>
    <w:rsid w:val="00591AE6"/>
    <w:rsid w:val="00592EB4"/>
    <w:rsid w:val="0059543C"/>
    <w:rsid w:val="005A0BCC"/>
    <w:rsid w:val="005A4862"/>
    <w:rsid w:val="005A6D65"/>
    <w:rsid w:val="005A7241"/>
    <w:rsid w:val="005B19A4"/>
    <w:rsid w:val="005B1AD8"/>
    <w:rsid w:val="005B3F53"/>
    <w:rsid w:val="005B6E4F"/>
    <w:rsid w:val="005C247E"/>
    <w:rsid w:val="005D262A"/>
    <w:rsid w:val="005D4923"/>
    <w:rsid w:val="005D6F5F"/>
    <w:rsid w:val="005D7904"/>
    <w:rsid w:val="005E738C"/>
    <w:rsid w:val="005F1D17"/>
    <w:rsid w:val="005F1E89"/>
    <w:rsid w:val="005F506A"/>
    <w:rsid w:val="005F64AD"/>
    <w:rsid w:val="005F74D5"/>
    <w:rsid w:val="006010C0"/>
    <w:rsid w:val="006020C7"/>
    <w:rsid w:val="006048C4"/>
    <w:rsid w:val="0061065D"/>
    <w:rsid w:val="006169F3"/>
    <w:rsid w:val="00617C95"/>
    <w:rsid w:val="0062009F"/>
    <w:rsid w:val="00622031"/>
    <w:rsid w:val="00625AC4"/>
    <w:rsid w:val="00626328"/>
    <w:rsid w:val="00630172"/>
    <w:rsid w:val="00630229"/>
    <w:rsid w:val="0063224C"/>
    <w:rsid w:val="006325BF"/>
    <w:rsid w:val="006330B6"/>
    <w:rsid w:val="00642A92"/>
    <w:rsid w:val="0064477A"/>
    <w:rsid w:val="006450EE"/>
    <w:rsid w:val="00645AF8"/>
    <w:rsid w:val="006517F3"/>
    <w:rsid w:val="006544B7"/>
    <w:rsid w:val="00654C9E"/>
    <w:rsid w:val="00655BE3"/>
    <w:rsid w:val="00657A2A"/>
    <w:rsid w:val="00657D03"/>
    <w:rsid w:val="00660B8F"/>
    <w:rsid w:val="00663965"/>
    <w:rsid w:val="0066566A"/>
    <w:rsid w:val="00666391"/>
    <w:rsid w:val="0066698A"/>
    <w:rsid w:val="006707D9"/>
    <w:rsid w:val="006717FA"/>
    <w:rsid w:val="0067371D"/>
    <w:rsid w:val="006738A2"/>
    <w:rsid w:val="00676219"/>
    <w:rsid w:val="00677108"/>
    <w:rsid w:val="006846C6"/>
    <w:rsid w:val="00686105"/>
    <w:rsid w:val="0068669F"/>
    <w:rsid w:val="00690869"/>
    <w:rsid w:val="00690FFA"/>
    <w:rsid w:val="00692160"/>
    <w:rsid w:val="0069384F"/>
    <w:rsid w:val="00694088"/>
    <w:rsid w:val="00695B65"/>
    <w:rsid w:val="00696CE3"/>
    <w:rsid w:val="006A0000"/>
    <w:rsid w:val="006A326C"/>
    <w:rsid w:val="006A4087"/>
    <w:rsid w:val="006A5D6D"/>
    <w:rsid w:val="006A6BC9"/>
    <w:rsid w:val="006B06FA"/>
    <w:rsid w:val="006B24CF"/>
    <w:rsid w:val="006B37A3"/>
    <w:rsid w:val="006B44E6"/>
    <w:rsid w:val="006C0B26"/>
    <w:rsid w:val="006C2698"/>
    <w:rsid w:val="006C2F13"/>
    <w:rsid w:val="006C4A0F"/>
    <w:rsid w:val="006C6CCA"/>
    <w:rsid w:val="006D264B"/>
    <w:rsid w:val="006D4031"/>
    <w:rsid w:val="006D4FC9"/>
    <w:rsid w:val="006D52AB"/>
    <w:rsid w:val="006D72C9"/>
    <w:rsid w:val="006E2684"/>
    <w:rsid w:val="006E31C4"/>
    <w:rsid w:val="006E5A4E"/>
    <w:rsid w:val="006E762F"/>
    <w:rsid w:val="006F699D"/>
    <w:rsid w:val="00706344"/>
    <w:rsid w:val="00711473"/>
    <w:rsid w:val="00714C1E"/>
    <w:rsid w:val="007164D4"/>
    <w:rsid w:val="00716E6E"/>
    <w:rsid w:val="00717C0E"/>
    <w:rsid w:val="007203BE"/>
    <w:rsid w:val="00720D23"/>
    <w:rsid w:val="0072215D"/>
    <w:rsid w:val="00722FD1"/>
    <w:rsid w:val="007256B6"/>
    <w:rsid w:val="0072753F"/>
    <w:rsid w:val="00731D52"/>
    <w:rsid w:val="007333E9"/>
    <w:rsid w:val="00733555"/>
    <w:rsid w:val="007355C2"/>
    <w:rsid w:val="00743DB4"/>
    <w:rsid w:val="007463F9"/>
    <w:rsid w:val="00750BE1"/>
    <w:rsid w:val="00750EB2"/>
    <w:rsid w:val="0075296E"/>
    <w:rsid w:val="00753BB6"/>
    <w:rsid w:val="0075538E"/>
    <w:rsid w:val="007553B8"/>
    <w:rsid w:val="0075721A"/>
    <w:rsid w:val="00762017"/>
    <w:rsid w:val="007622F1"/>
    <w:rsid w:val="00764820"/>
    <w:rsid w:val="00764F43"/>
    <w:rsid w:val="007653E5"/>
    <w:rsid w:val="00775DDD"/>
    <w:rsid w:val="00775E40"/>
    <w:rsid w:val="0078030E"/>
    <w:rsid w:val="00781505"/>
    <w:rsid w:val="00781B0B"/>
    <w:rsid w:val="00784BEB"/>
    <w:rsid w:val="0078543C"/>
    <w:rsid w:val="00794567"/>
    <w:rsid w:val="007958B2"/>
    <w:rsid w:val="007A3EB3"/>
    <w:rsid w:val="007A4A25"/>
    <w:rsid w:val="007A7E57"/>
    <w:rsid w:val="007B23D7"/>
    <w:rsid w:val="007B5F04"/>
    <w:rsid w:val="007C097C"/>
    <w:rsid w:val="007C1C8F"/>
    <w:rsid w:val="007C3E87"/>
    <w:rsid w:val="007C3FC9"/>
    <w:rsid w:val="007C5EB3"/>
    <w:rsid w:val="007C78B5"/>
    <w:rsid w:val="007D2F43"/>
    <w:rsid w:val="007D6ABE"/>
    <w:rsid w:val="007E1F9A"/>
    <w:rsid w:val="007E39FC"/>
    <w:rsid w:val="007E3BDE"/>
    <w:rsid w:val="007E402A"/>
    <w:rsid w:val="007E5789"/>
    <w:rsid w:val="007F37FF"/>
    <w:rsid w:val="007F3E20"/>
    <w:rsid w:val="00801181"/>
    <w:rsid w:val="008027CF"/>
    <w:rsid w:val="008050C6"/>
    <w:rsid w:val="008115A2"/>
    <w:rsid w:val="00812F6E"/>
    <w:rsid w:val="00814F1E"/>
    <w:rsid w:val="008236B3"/>
    <w:rsid w:val="0082601A"/>
    <w:rsid w:val="00831035"/>
    <w:rsid w:val="0083465D"/>
    <w:rsid w:val="00836092"/>
    <w:rsid w:val="00837BD5"/>
    <w:rsid w:val="00855743"/>
    <w:rsid w:val="0086037D"/>
    <w:rsid w:val="00860540"/>
    <w:rsid w:val="00862FA1"/>
    <w:rsid w:val="00865850"/>
    <w:rsid w:val="008714B6"/>
    <w:rsid w:val="00873CF6"/>
    <w:rsid w:val="008831F6"/>
    <w:rsid w:val="008853AE"/>
    <w:rsid w:val="0088573E"/>
    <w:rsid w:val="0088632D"/>
    <w:rsid w:val="00887220"/>
    <w:rsid w:val="00887C46"/>
    <w:rsid w:val="00890308"/>
    <w:rsid w:val="00891C6C"/>
    <w:rsid w:val="00894790"/>
    <w:rsid w:val="008A1D15"/>
    <w:rsid w:val="008A334E"/>
    <w:rsid w:val="008A4D94"/>
    <w:rsid w:val="008A79D2"/>
    <w:rsid w:val="008B4167"/>
    <w:rsid w:val="008B4A7A"/>
    <w:rsid w:val="008B6D27"/>
    <w:rsid w:val="008C211D"/>
    <w:rsid w:val="008C220D"/>
    <w:rsid w:val="008C2555"/>
    <w:rsid w:val="008C42B3"/>
    <w:rsid w:val="008C4447"/>
    <w:rsid w:val="008C7356"/>
    <w:rsid w:val="008D0F94"/>
    <w:rsid w:val="008D5640"/>
    <w:rsid w:val="008E1F78"/>
    <w:rsid w:val="008E201A"/>
    <w:rsid w:val="008E4127"/>
    <w:rsid w:val="008F1009"/>
    <w:rsid w:val="008F5462"/>
    <w:rsid w:val="008F6447"/>
    <w:rsid w:val="00900734"/>
    <w:rsid w:val="009008DB"/>
    <w:rsid w:val="009039DB"/>
    <w:rsid w:val="009120FB"/>
    <w:rsid w:val="009159ED"/>
    <w:rsid w:val="00922E58"/>
    <w:rsid w:val="00923F57"/>
    <w:rsid w:val="009302AD"/>
    <w:rsid w:val="00937378"/>
    <w:rsid w:val="00945F6C"/>
    <w:rsid w:val="009503DB"/>
    <w:rsid w:val="00953D60"/>
    <w:rsid w:val="00962DE0"/>
    <w:rsid w:val="009635D1"/>
    <w:rsid w:val="00971062"/>
    <w:rsid w:val="00976C48"/>
    <w:rsid w:val="0098120D"/>
    <w:rsid w:val="00981825"/>
    <w:rsid w:val="009826A7"/>
    <w:rsid w:val="009848C5"/>
    <w:rsid w:val="00984B77"/>
    <w:rsid w:val="00986CDE"/>
    <w:rsid w:val="009900EA"/>
    <w:rsid w:val="00990A7E"/>
    <w:rsid w:val="0099103D"/>
    <w:rsid w:val="0099472A"/>
    <w:rsid w:val="009A4708"/>
    <w:rsid w:val="009A5595"/>
    <w:rsid w:val="009A7B22"/>
    <w:rsid w:val="009B4082"/>
    <w:rsid w:val="009B64AC"/>
    <w:rsid w:val="009C1732"/>
    <w:rsid w:val="009C189C"/>
    <w:rsid w:val="009C45A2"/>
    <w:rsid w:val="009C4CB4"/>
    <w:rsid w:val="009C4E2E"/>
    <w:rsid w:val="009C50B8"/>
    <w:rsid w:val="009C563E"/>
    <w:rsid w:val="009D0F31"/>
    <w:rsid w:val="009D6141"/>
    <w:rsid w:val="009D6AC2"/>
    <w:rsid w:val="009D6F12"/>
    <w:rsid w:val="009F0784"/>
    <w:rsid w:val="009F3117"/>
    <w:rsid w:val="009F45DA"/>
    <w:rsid w:val="009F5A4D"/>
    <w:rsid w:val="00A05D10"/>
    <w:rsid w:val="00A05F04"/>
    <w:rsid w:val="00A06818"/>
    <w:rsid w:val="00A079B1"/>
    <w:rsid w:val="00A10C50"/>
    <w:rsid w:val="00A10C82"/>
    <w:rsid w:val="00A13922"/>
    <w:rsid w:val="00A20AF3"/>
    <w:rsid w:val="00A23152"/>
    <w:rsid w:val="00A25F17"/>
    <w:rsid w:val="00A26AE2"/>
    <w:rsid w:val="00A351DA"/>
    <w:rsid w:val="00A35CC0"/>
    <w:rsid w:val="00A37382"/>
    <w:rsid w:val="00A37751"/>
    <w:rsid w:val="00A43DAC"/>
    <w:rsid w:val="00A51F10"/>
    <w:rsid w:val="00A534ED"/>
    <w:rsid w:val="00A5354F"/>
    <w:rsid w:val="00A53E82"/>
    <w:rsid w:val="00A555BE"/>
    <w:rsid w:val="00A56D41"/>
    <w:rsid w:val="00A56F3F"/>
    <w:rsid w:val="00A575B9"/>
    <w:rsid w:val="00A575DF"/>
    <w:rsid w:val="00A63E37"/>
    <w:rsid w:val="00A64648"/>
    <w:rsid w:val="00A649F0"/>
    <w:rsid w:val="00A71272"/>
    <w:rsid w:val="00A735CB"/>
    <w:rsid w:val="00A76785"/>
    <w:rsid w:val="00A76F76"/>
    <w:rsid w:val="00A77210"/>
    <w:rsid w:val="00A8251B"/>
    <w:rsid w:val="00A83C24"/>
    <w:rsid w:val="00A83D8B"/>
    <w:rsid w:val="00A854C0"/>
    <w:rsid w:val="00A96EB4"/>
    <w:rsid w:val="00AA2BC6"/>
    <w:rsid w:val="00AA31BA"/>
    <w:rsid w:val="00AA73D8"/>
    <w:rsid w:val="00AB0C25"/>
    <w:rsid w:val="00AB4E45"/>
    <w:rsid w:val="00AB531C"/>
    <w:rsid w:val="00AB598A"/>
    <w:rsid w:val="00AC3D61"/>
    <w:rsid w:val="00AC594D"/>
    <w:rsid w:val="00AC7C86"/>
    <w:rsid w:val="00AD3345"/>
    <w:rsid w:val="00AD3B72"/>
    <w:rsid w:val="00AD776B"/>
    <w:rsid w:val="00AE0BE1"/>
    <w:rsid w:val="00AE0D05"/>
    <w:rsid w:val="00AE158F"/>
    <w:rsid w:val="00AF183F"/>
    <w:rsid w:val="00AF3615"/>
    <w:rsid w:val="00AF5252"/>
    <w:rsid w:val="00AF727B"/>
    <w:rsid w:val="00B03C2B"/>
    <w:rsid w:val="00B04877"/>
    <w:rsid w:val="00B051AB"/>
    <w:rsid w:val="00B11512"/>
    <w:rsid w:val="00B12097"/>
    <w:rsid w:val="00B135B0"/>
    <w:rsid w:val="00B14E9D"/>
    <w:rsid w:val="00B16161"/>
    <w:rsid w:val="00B161E5"/>
    <w:rsid w:val="00B17F4B"/>
    <w:rsid w:val="00B222E6"/>
    <w:rsid w:val="00B226DA"/>
    <w:rsid w:val="00B2392E"/>
    <w:rsid w:val="00B2545E"/>
    <w:rsid w:val="00B25B70"/>
    <w:rsid w:val="00B31427"/>
    <w:rsid w:val="00B3201F"/>
    <w:rsid w:val="00B32E7C"/>
    <w:rsid w:val="00B33E2C"/>
    <w:rsid w:val="00B33E4F"/>
    <w:rsid w:val="00B36E3B"/>
    <w:rsid w:val="00B40104"/>
    <w:rsid w:val="00B410CD"/>
    <w:rsid w:val="00B41B2E"/>
    <w:rsid w:val="00B4314C"/>
    <w:rsid w:val="00B45F22"/>
    <w:rsid w:val="00B50B95"/>
    <w:rsid w:val="00B51893"/>
    <w:rsid w:val="00B544D1"/>
    <w:rsid w:val="00B5589C"/>
    <w:rsid w:val="00B63EF3"/>
    <w:rsid w:val="00B70DEB"/>
    <w:rsid w:val="00B82D6D"/>
    <w:rsid w:val="00B82E4B"/>
    <w:rsid w:val="00B84943"/>
    <w:rsid w:val="00B87080"/>
    <w:rsid w:val="00B87C54"/>
    <w:rsid w:val="00B91C5E"/>
    <w:rsid w:val="00B9399F"/>
    <w:rsid w:val="00B939B7"/>
    <w:rsid w:val="00B95FA2"/>
    <w:rsid w:val="00BA1770"/>
    <w:rsid w:val="00BA31F8"/>
    <w:rsid w:val="00BA7D2A"/>
    <w:rsid w:val="00BB3173"/>
    <w:rsid w:val="00BB6180"/>
    <w:rsid w:val="00BC48C0"/>
    <w:rsid w:val="00BC5D27"/>
    <w:rsid w:val="00BC76A3"/>
    <w:rsid w:val="00BD27B4"/>
    <w:rsid w:val="00BD3714"/>
    <w:rsid w:val="00BD5236"/>
    <w:rsid w:val="00BE2001"/>
    <w:rsid w:val="00BE346F"/>
    <w:rsid w:val="00BE688F"/>
    <w:rsid w:val="00BE6AE2"/>
    <w:rsid w:val="00BE74A0"/>
    <w:rsid w:val="00BF036A"/>
    <w:rsid w:val="00BF4411"/>
    <w:rsid w:val="00BF6251"/>
    <w:rsid w:val="00BF6AD2"/>
    <w:rsid w:val="00C00124"/>
    <w:rsid w:val="00C012F4"/>
    <w:rsid w:val="00C028BE"/>
    <w:rsid w:val="00C11682"/>
    <w:rsid w:val="00C11C8F"/>
    <w:rsid w:val="00C13FDA"/>
    <w:rsid w:val="00C17D80"/>
    <w:rsid w:val="00C2020C"/>
    <w:rsid w:val="00C21137"/>
    <w:rsid w:val="00C22567"/>
    <w:rsid w:val="00C23E39"/>
    <w:rsid w:val="00C2664C"/>
    <w:rsid w:val="00C339A6"/>
    <w:rsid w:val="00C33CB0"/>
    <w:rsid w:val="00C400FB"/>
    <w:rsid w:val="00C41137"/>
    <w:rsid w:val="00C415C3"/>
    <w:rsid w:val="00C419A7"/>
    <w:rsid w:val="00C518E3"/>
    <w:rsid w:val="00C55623"/>
    <w:rsid w:val="00C560BC"/>
    <w:rsid w:val="00C5771C"/>
    <w:rsid w:val="00C60CC5"/>
    <w:rsid w:val="00C621E3"/>
    <w:rsid w:val="00C638C1"/>
    <w:rsid w:val="00C80F55"/>
    <w:rsid w:val="00C81733"/>
    <w:rsid w:val="00C82DDB"/>
    <w:rsid w:val="00C8381A"/>
    <w:rsid w:val="00C847EC"/>
    <w:rsid w:val="00C866AB"/>
    <w:rsid w:val="00C96DEB"/>
    <w:rsid w:val="00CA124D"/>
    <w:rsid w:val="00CA21B7"/>
    <w:rsid w:val="00CA391F"/>
    <w:rsid w:val="00CA4483"/>
    <w:rsid w:val="00CA5198"/>
    <w:rsid w:val="00CA715A"/>
    <w:rsid w:val="00CA734F"/>
    <w:rsid w:val="00CA73B3"/>
    <w:rsid w:val="00CB038A"/>
    <w:rsid w:val="00CB20C1"/>
    <w:rsid w:val="00CB348C"/>
    <w:rsid w:val="00CB7935"/>
    <w:rsid w:val="00CC293E"/>
    <w:rsid w:val="00CC2EE1"/>
    <w:rsid w:val="00CC3006"/>
    <w:rsid w:val="00CC4C9D"/>
    <w:rsid w:val="00CD5D56"/>
    <w:rsid w:val="00CE2DEC"/>
    <w:rsid w:val="00CE3DEB"/>
    <w:rsid w:val="00CE4943"/>
    <w:rsid w:val="00CF1048"/>
    <w:rsid w:val="00CF1E15"/>
    <w:rsid w:val="00CF2195"/>
    <w:rsid w:val="00CF35AA"/>
    <w:rsid w:val="00CF474B"/>
    <w:rsid w:val="00CF5D8D"/>
    <w:rsid w:val="00D004C6"/>
    <w:rsid w:val="00D009EB"/>
    <w:rsid w:val="00D0141B"/>
    <w:rsid w:val="00D0508D"/>
    <w:rsid w:val="00D1208D"/>
    <w:rsid w:val="00D12A83"/>
    <w:rsid w:val="00D23057"/>
    <w:rsid w:val="00D24890"/>
    <w:rsid w:val="00D25EF8"/>
    <w:rsid w:val="00D26C98"/>
    <w:rsid w:val="00D32BA6"/>
    <w:rsid w:val="00D33974"/>
    <w:rsid w:val="00D45BA6"/>
    <w:rsid w:val="00D47320"/>
    <w:rsid w:val="00D50743"/>
    <w:rsid w:val="00D50884"/>
    <w:rsid w:val="00D5472A"/>
    <w:rsid w:val="00D5709A"/>
    <w:rsid w:val="00D60B95"/>
    <w:rsid w:val="00D627D1"/>
    <w:rsid w:val="00D65A86"/>
    <w:rsid w:val="00D663DD"/>
    <w:rsid w:val="00D6677D"/>
    <w:rsid w:val="00D71F47"/>
    <w:rsid w:val="00D73115"/>
    <w:rsid w:val="00D7485A"/>
    <w:rsid w:val="00D7690A"/>
    <w:rsid w:val="00D76DB9"/>
    <w:rsid w:val="00D8115A"/>
    <w:rsid w:val="00D819D7"/>
    <w:rsid w:val="00D8229B"/>
    <w:rsid w:val="00D8575B"/>
    <w:rsid w:val="00D86882"/>
    <w:rsid w:val="00D95644"/>
    <w:rsid w:val="00D976BE"/>
    <w:rsid w:val="00D97FF0"/>
    <w:rsid w:val="00DA1F3E"/>
    <w:rsid w:val="00DA4B69"/>
    <w:rsid w:val="00DA52DD"/>
    <w:rsid w:val="00DB1493"/>
    <w:rsid w:val="00DB5490"/>
    <w:rsid w:val="00DB6A5B"/>
    <w:rsid w:val="00DC1CFD"/>
    <w:rsid w:val="00DD0227"/>
    <w:rsid w:val="00DD35AC"/>
    <w:rsid w:val="00DD7047"/>
    <w:rsid w:val="00DE1C4D"/>
    <w:rsid w:val="00DE44F7"/>
    <w:rsid w:val="00E002FD"/>
    <w:rsid w:val="00E0062C"/>
    <w:rsid w:val="00E01F4E"/>
    <w:rsid w:val="00E01FFA"/>
    <w:rsid w:val="00E0287C"/>
    <w:rsid w:val="00E0357A"/>
    <w:rsid w:val="00E066AD"/>
    <w:rsid w:val="00E1064F"/>
    <w:rsid w:val="00E10BB7"/>
    <w:rsid w:val="00E118AE"/>
    <w:rsid w:val="00E16CE0"/>
    <w:rsid w:val="00E17982"/>
    <w:rsid w:val="00E17E54"/>
    <w:rsid w:val="00E25E70"/>
    <w:rsid w:val="00E273CB"/>
    <w:rsid w:val="00E2741F"/>
    <w:rsid w:val="00E32689"/>
    <w:rsid w:val="00E3408F"/>
    <w:rsid w:val="00E42144"/>
    <w:rsid w:val="00E4410B"/>
    <w:rsid w:val="00E51EDE"/>
    <w:rsid w:val="00E55558"/>
    <w:rsid w:val="00E5633C"/>
    <w:rsid w:val="00E605B6"/>
    <w:rsid w:val="00E60D89"/>
    <w:rsid w:val="00E614CD"/>
    <w:rsid w:val="00E62606"/>
    <w:rsid w:val="00E63603"/>
    <w:rsid w:val="00E70CFE"/>
    <w:rsid w:val="00E73785"/>
    <w:rsid w:val="00E74B12"/>
    <w:rsid w:val="00E75559"/>
    <w:rsid w:val="00E76256"/>
    <w:rsid w:val="00E8145F"/>
    <w:rsid w:val="00E9205E"/>
    <w:rsid w:val="00E92775"/>
    <w:rsid w:val="00E93377"/>
    <w:rsid w:val="00E977E6"/>
    <w:rsid w:val="00EA2B53"/>
    <w:rsid w:val="00EA44CC"/>
    <w:rsid w:val="00EA4E5F"/>
    <w:rsid w:val="00EA6F9D"/>
    <w:rsid w:val="00EC2746"/>
    <w:rsid w:val="00EC6998"/>
    <w:rsid w:val="00ED0BE8"/>
    <w:rsid w:val="00ED0EDE"/>
    <w:rsid w:val="00ED1470"/>
    <w:rsid w:val="00ED273B"/>
    <w:rsid w:val="00EE3679"/>
    <w:rsid w:val="00EE5F62"/>
    <w:rsid w:val="00EF430F"/>
    <w:rsid w:val="00EF618B"/>
    <w:rsid w:val="00F17423"/>
    <w:rsid w:val="00F20461"/>
    <w:rsid w:val="00F2046B"/>
    <w:rsid w:val="00F2219B"/>
    <w:rsid w:val="00F25EEC"/>
    <w:rsid w:val="00F31361"/>
    <w:rsid w:val="00F32374"/>
    <w:rsid w:val="00F33C22"/>
    <w:rsid w:val="00F33F52"/>
    <w:rsid w:val="00F448BA"/>
    <w:rsid w:val="00F504E5"/>
    <w:rsid w:val="00F54A83"/>
    <w:rsid w:val="00F54BED"/>
    <w:rsid w:val="00F553ED"/>
    <w:rsid w:val="00F55A6B"/>
    <w:rsid w:val="00F56710"/>
    <w:rsid w:val="00F661BD"/>
    <w:rsid w:val="00F66AE1"/>
    <w:rsid w:val="00F72ADA"/>
    <w:rsid w:val="00F736D1"/>
    <w:rsid w:val="00F74BF6"/>
    <w:rsid w:val="00F8185F"/>
    <w:rsid w:val="00F852F2"/>
    <w:rsid w:val="00F87351"/>
    <w:rsid w:val="00F877A9"/>
    <w:rsid w:val="00F95410"/>
    <w:rsid w:val="00F97549"/>
    <w:rsid w:val="00F97B3A"/>
    <w:rsid w:val="00F97C3A"/>
    <w:rsid w:val="00FA1641"/>
    <w:rsid w:val="00FA63A0"/>
    <w:rsid w:val="00FB5F8A"/>
    <w:rsid w:val="00FC39E2"/>
    <w:rsid w:val="00FC45A7"/>
    <w:rsid w:val="00FD0801"/>
    <w:rsid w:val="00FD51BC"/>
    <w:rsid w:val="00FF0D6A"/>
    <w:rsid w:val="00FF30FF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181C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Нормальный"/>
    <w:rsid w:val="0018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55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9</cp:revision>
  <dcterms:created xsi:type="dcterms:W3CDTF">2012-11-19T07:12:00Z</dcterms:created>
  <dcterms:modified xsi:type="dcterms:W3CDTF">2012-11-20T00:47:00Z</dcterms:modified>
</cp:coreProperties>
</file>