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5" w:rsidRDefault="00837B25" w:rsidP="00837B25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Тридцатая </w:t>
      </w:r>
      <w:r w:rsidRPr="00E73CB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вне</w:t>
      </w:r>
      <w:r w:rsidRPr="00E73CB8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№241</w:t>
      </w:r>
    </w:p>
    <w:p w:rsidR="00837B25" w:rsidRPr="00E73CB8" w:rsidRDefault="00837B25" w:rsidP="00837B25">
      <w:pPr>
        <w:jc w:val="center"/>
        <w:rPr>
          <w:b/>
          <w:sz w:val="28"/>
          <w:szCs w:val="28"/>
        </w:rPr>
      </w:pPr>
    </w:p>
    <w:p w:rsidR="00837B25" w:rsidRPr="00E73CB8" w:rsidRDefault="00837B25" w:rsidP="00837B25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24 мая </w:t>
      </w:r>
      <w:r w:rsidRPr="00E73CB8">
        <w:rPr>
          <w:sz w:val="28"/>
          <w:szCs w:val="28"/>
        </w:rPr>
        <w:t xml:space="preserve">  2013 года</w:t>
      </w:r>
    </w:p>
    <w:p w:rsidR="00837B25" w:rsidRPr="00E73CB8" w:rsidRDefault="00837B25" w:rsidP="00837B25">
      <w:pPr>
        <w:spacing w:line="100" w:lineRule="atLeast"/>
        <w:jc w:val="center"/>
        <w:rPr>
          <w:rFonts w:cs="Tahoma"/>
          <w:sz w:val="28"/>
          <w:szCs w:val="28"/>
        </w:rPr>
      </w:pPr>
    </w:p>
    <w:p w:rsidR="00837B25" w:rsidRDefault="00837B25" w:rsidP="00837B25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 подготовке  к  </w:t>
      </w:r>
      <w:proofErr w:type="gramStart"/>
      <w:r>
        <w:rPr>
          <w:rFonts w:cs="Tahoma"/>
          <w:b/>
          <w:sz w:val="28"/>
          <w:szCs w:val="28"/>
        </w:rPr>
        <w:t>отопительному</w:t>
      </w:r>
      <w:proofErr w:type="gramEnd"/>
    </w:p>
    <w:p w:rsidR="00837B25" w:rsidRDefault="00837B25" w:rsidP="00837B25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сезону  2013-2014г.г. в   МО  ГП</w:t>
      </w:r>
    </w:p>
    <w:p w:rsidR="00837B25" w:rsidRDefault="00837B25" w:rsidP="00837B25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837B25" w:rsidRPr="004668B0" w:rsidRDefault="00837B25" w:rsidP="00837B25"/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 главу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>, директора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 тепловик»  Н.Ю.Лукашову  по подготовке к отопительному сезону 2013-2014 г.г. в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установил следующее: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23 мая 2013 года задолженность населения поселка </w:t>
      </w:r>
      <w:proofErr w:type="spellStart"/>
      <w:r>
        <w:rPr>
          <w:sz w:val="28"/>
          <w:szCs w:val="28"/>
        </w:rPr>
        <w:t>Северомуйск</w:t>
      </w:r>
      <w:proofErr w:type="spellEnd"/>
      <w:r>
        <w:rPr>
          <w:sz w:val="28"/>
          <w:szCs w:val="28"/>
        </w:rPr>
        <w:t xml:space="preserve"> перед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 тепловик» за предоставленные коммунальные услуги составляет 4446183,30 руб., задолженность юридических лиц составляет 1219970,27 руб., итого дебиторская задолженность составляет 5666153,57 руб.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состоянию на 23 мая 2013 года составляет 28343599,27 руб., в том числе: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заработной плате 2274433,80 руб.;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налогам 8680197,34 руб.;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электроэнергии 15770354,39 руб.;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ЗАО «</w:t>
      </w:r>
      <w:proofErr w:type="spellStart"/>
      <w:r>
        <w:rPr>
          <w:sz w:val="28"/>
          <w:szCs w:val="28"/>
        </w:rPr>
        <w:t>Энерготранс</w:t>
      </w:r>
      <w:proofErr w:type="spellEnd"/>
      <w:r>
        <w:rPr>
          <w:sz w:val="28"/>
          <w:szCs w:val="28"/>
        </w:rPr>
        <w:t>» 705934,91 руб.;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переплата бюджетных организаций составила 912678,83 руб.;</w:t>
      </w: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 ремонтных работ необходимо более 16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для срочного ремонта очистных сооружений необходимо более 3,5 млн.рублей. Неоднократные  письменные обращения администрации поселения и района  в Правительство Республики Бурятия, Минстрой РБ о необходимости выделения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 проведения ремонтных работ  в городском поселении  положительного результата пока не дали.</w:t>
      </w:r>
    </w:p>
    <w:p w:rsidR="00837B25" w:rsidRDefault="00837B25" w:rsidP="00837B25">
      <w:pPr>
        <w:jc w:val="both"/>
        <w:rPr>
          <w:sz w:val="28"/>
          <w:szCs w:val="28"/>
        </w:rPr>
      </w:pPr>
    </w:p>
    <w:p w:rsidR="00837B25" w:rsidRDefault="00837B25" w:rsidP="00837B25">
      <w:pPr>
        <w:jc w:val="both"/>
        <w:rPr>
          <w:sz w:val="28"/>
          <w:szCs w:val="28"/>
        </w:rPr>
      </w:pPr>
    </w:p>
    <w:p w:rsidR="00837B25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вышеизложенного, Совет депутатов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837B25" w:rsidRPr="00D909B1" w:rsidRDefault="00837B25" w:rsidP="00837B25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837B25" w:rsidRPr="007425BF" w:rsidRDefault="00837B25" w:rsidP="00837B25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7425BF">
        <w:rPr>
          <w:sz w:val="28"/>
          <w:szCs w:val="28"/>
        </w:rPr>
        <w:t>Принять информацию главы МО ГП «</w:t>
      </w:r>
      <w:proofErr w:type="spellStart"/>
      <w:r w:rsidRPr="007425BF">
        <w:rPr>
          <w:sz w:val="28"/>
          <w:szCs w:val="28"/>
        </w:rPr>
        <w:t>Северомуйское</w:t>
      </w:r>
      <w:proofErr w:type="spellEnd"/>
      <w:r w:rsidRPr="007425BF">
        <w:rPr>
          <w:sz w:val="28"/>
          <w:szCs w:val="28"/>
        </w:rPr>
        <w:t xml:space="preserve">» </w:t>
      </w:r>
      <w:proofErr w:type="spellStart"/>
      <w:r w:rsidRPr="007425BF">
        <w:rPr>
          <w:sz w:val="28"/>
          <w:szCs w:val="28"/>
        </w:rPr>
        <w:t>В.В.Рудич</w:t>
      </w:r>
      <w:proofErr w:type="spellEnd"/>
      <w:r w:rsidRPr="007425BF">
        <w:rPr>
          <w:sz w:val="28"/>
          <w:szCs w:val="28"/>
        </w:rPr>
        <w:t>, директора МУП ЖКХ «</w:t>
      </w:r>
      <w:proofErr w:type="spellStart"/>
      <w:r w:rsidRPr="007425BF">
        <w:rPr>
          <w:sz w:val="28"/>
          <w:szCs w:val="28"/>
        </w:rPr>
        <w:t>Северомуйский</w:t>
      </w:r>
      <w:proofErr w:type="spellEnd"/>
      <w:r w:rsidRPr="007425BF">
        <w:rPr>
          <w:sz w:val="28"/>
          <w:szCs w:val="28"/>
        </w:rPr>
        <w:t xml:space="preserve"> тепловик» Н.Ю. Лукашовой  к сведению.</w:t>
      </w:r>
    </w:p>
    <w:p w:rsidR="00837B25" w:rsidRPr="007425BF" w:rsidRDefault="00837B25" w:rsidP="00837B25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2.Рассмотреть   вопрос  о  финансовых результатах деятельности 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тепловик» на следующей сессии  Совета депутатов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837B25" w:rsidRPr="0097222A" w:rsidRDefault="00837B25" w:rsidP="00837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37B25" w:rsidRPr="0097222A" w:rsidRDefault="00837B25" w:rsidP="00837B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222A">
        <w:rPr>
          <w:sz w:val="28"/>
          <w:szCs w:val="28"/>
        </w:rPr>
        <w:t xml:space="preserve">. </w:t>
      </w:r>
      <w:bookmarkStart w:id="2" w:name="_GoBack"/>
      <w:bookmarkEnd w:id="2"/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  <w:r>
        <w:rPr>
          <w:sz w:val="28"/>
          <w:szCs w:val="28"/>
        </w:rPr>
        <w:t>.</w:t>
      </w:r>
    </w:p>
    <w:p w:rsidR="00837B25" w:rsidRPr="0097222A" w:rsidRDefault="00837B25" w:rsidP="00837B25">
      <w:pPr>
        <w:ind w:firstLine="720"/>
        <w:jc w:val="both"/>
        <w:rPr>
          <w:sz w:val="28"/>
          <w:szCs w:val="28"/>
        </w:rPr>
      </w:pPr>
    </w:p>
    <w:p w:rsidR="00837B25" w:rsidRPr="0097222A" w:rsidRDefault="00837B25" w:rsidP="00837B25">
      <w:pPr>
        <w:ind w:firstLine="720"/>
        <w:jc w:val="both"/>
        <w:rPr>
          <w:b/>
          <w:sz w:val="28"/>
          <w:szCs w:val="28"/>
        </w:rPr>
      </w:pPr>
    </w:p>
    <w:p w:rsidR="00837B25" w:rsidRDefault="00837B25" w:rsidP="00837B25">
      <w:pPr>
        <w:widowControl/>
        <w:autoSpaceDE/>
        <w:autoSpaceDN/>
        <w:adjustRightInd/>
        <w:rPr>
          <w:b/>
          <w:color w:val="2D3038"/>
          <w:sz w:val="28"/>
          <w:szCs w:val="28"/>
        </w:rPr>
      </w:pPr>
      <w:r w:rsidRPr="00E90AE7">
        <w:rPr>
          <w:b/>
          <w:color w:val="2D3038"/>
          <w:sz w:val="28"/>
          <w:szCs w:val="28"/>
        </w:rPr>
        <w:t>Председатель Совета депутатов</w:t>
      </w:r>
    </w:p>
    <w:p w:rsidR="00837B25" w:rsidRPr="00E90AE7" w:rsidRDefault="00837B25" w:rsidP="00837B25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color w:val="2D3038"/>
          <w:sz w:val="28"/>
          <w:szCs w:val="28"/>
        </w:rPr>
        <w:t>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             </w:t>
      </w:r>
      <w:proofErr w:type="spellStart"/>
      <w:r>
        <w:rPr>
          <w:b/>
          <w:color w:val="2D3038"/>
          <w:sz w:val="28"/>
          <w:szCs w:val="28"/>
        </w:rPr>
        <w:t>Т.В.Черникова</w:t>
      </w:r>
      <w:proofErr w:type="spellEnd"/>
      <w:r w:rsidRPr="00E90AE7">
        <w:rPr>
          <w:b/>
          <w:color w:val="2D3038"/>
          <w:sz w:val="28"/>
          <w:szCs w:val="28"/>
        </w:rPr>
        <w:t xml:space="preserve">                                     </w:t>
      </w:r>
    </w:p>
    <w:p w:rsidR="00837B25" w:rsidRPr="00E90AE7" w:rsidRDefault="00837B25" w:rsidP="00837B25">
      <w:pPr>
        <w:jc w:val="right"/>
        <w:rPr>
          <w:sz w:val="28"/>
          <w:szCs w:val="28"/>
        </w:rPr>
      </w:pPr>
    </w:p>
    <w:p w:rsidR="00837B25" w:rsidRPr="00E90AE7" w:rsidRDefault="00837B25" w:rsidP="00837B25">
      <w:pPr>
        <w:rPr>
          <w:sz w:val="28"/>
          <w:szCs w:val="28"/>
        </w:rPr>
      </w:pPr>
    </w:p>
    <w:p w:rsidR="00837B25" w:rsidRDefault="00837B25" w:rsidP="00837B25"/>
    <w:p w:rsidR="00952FE3" w:rsidRDefault="00952FE3"/>
    <w:sectPr w:rsidR="00952FE3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7B25"/>
    <w:rsid w:val="00837B25"/>
    <w:rsid w:val="0095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B2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37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2013-06-06T05:47:00Z</dcterms:created>
  <dcterms:modified xsi:type="dcterms:W3CDTF">2013-06-06T05:47:00Z</dcterms:modified>
</cp:coreProperties>
</file>