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66" w:rsidRDefault="00C6046B" w:rsidP="000E1366">
      <w:pPr>
        <w:shd w:val="clear" w:color="auto" w:fill="FFFFFF"/>
        <w:autoSpaceDE w:val="0"/>
        <w:autoSpaceDN w:val="0"/>
        <w:adjustRightInd w:val="0"/>
        <w:jc w:val="center"/>
        <w:rPr>
          <w:color w:val="000000"/>
          <w:sz w:val="34"/>
          <w:szCs w:val="34"/>
        </w:rPr>
      </w:pPr>
      <w:r w:rsidRPr="00147E5A">
        <w:object w:dxaOrig="1094" w:dyaOrig="1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in" o:ole="" fillcolor="window">
            <v:imagedata r:id="rId5" o:title=""/>
          </v:shape>
          <o:OLEObject Type="Embed" ProgID="Word.Picture.8" ShapeID="_x0000_i1025" DrawAspect="Content" ObjectID="_1552136949" r:id="rId6"/>
        </w:object>
      </w:r>
    </w:p>
    <w:p w:rsidR="000E1366" w:rsidRPr="00940AAE" w:rsidRDefault="000E1366" w:rsidP="000E1366">
      <w:pPr>
        <w:shd w:val="clear" w:color="auto" w:fill="FFFFFF"/>
        <w:autoSpaceDE w:val="0"/>
        <w:autoSpaceDN w:val="0"/>
        <w:adjustRightInd w:val="0"/>
        <w:jc w:val="center"/>
      </w:pPr>
      <w:r w:rsidRPr="00940AAE">
        <w:rPr>
          <w:color w:val="000000"/>
        </w:rPr>
        <w:t xml:space="preserve">ФЕДЕРАЛЬНАЯ СЛУЖБА ПО </w:t>
      </w:r>
      <w:proofErr w:type="gramStart"/>
      <w:r w:rsidRPr="00940AAE">
        <w:rPr>
          <w:color w:val="000000"/>
        </w:rPr>
        <w:t>ВЕТЕРИНАРНОМУ</w:t>
      </w:r>
      <w:proofErr w:type="gramEnd"/>
      <w:r w:rsidRPr="00940AAE">
        <w:rPr>
          <w:color w:val="000000"/>
        </w:rPr>
        <w:t xml:space="preserve"> И</w:t>
      </w:r>
    </w:p>
    <w:p w:rsidR="000E1366" w:rsidRPr="00940AAE" w:rsidRDefault="000E1366" w:rsidP="000E1366">
      <w:pPr>
        <w:shd w:val="clear" w:color="auto" w:fill="FFFFFF"/>
        <w:autoSpaceDE w:val="0"/>
        <w:autoSpaceDN w:val="0"/>
        <w:adjustRightInd w:val="0"/>
        <w:jc w:val="center"/>
      </w:pPr>
      <w:r w:rsidRPr="00940AAE">
        <w:rPr>
          <w:color w:val="000000"/>
        </w:rPr>
        <w:t>ФИТОСАНИТАРНОМУ НАДЗОРУ (РОССЕЛЬХОЗНАДЗОР)</w:t>
      </w:r>
    </w:p>
    <w:p w:rsidR="00C6046B" w:rsidRPr="00940AAE" w:rsidRDefault="000E1366" w:rsidP="00940AAE">
      <w:pPr>
        <w:shd w:val="clear" w:color="auto" w:fill="FFFFFF"/>
        <w:autoSpaceDE w:val="0"/>
        <w:autoSpaceDN w:val="0"/>
        <w:adjustRightInd w:val="0"/>
        <w:jc w:val="center"/>
        <w:rPr>
          <w:color w:val="000000"/>
        </w:rPr>
      </w:pPr>
      <w:r w:rsidRPr="00940AAE">
        <w:rPr>
          <w:color w:val="000000"/>
        </w:rPr>
        <w:t>УПРАВЛЕНИЕ ПО ИРКУТСКОЙ ОБЛАСТИ И РЕСПУБЛИКЕ БУРЯТИЯ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20"/>
      </w:tblGrid>
      <w:tr w:rsidR="00C6046B" w:rsidTr="00940AAE">
        <w:tblPrEx>
          <w:tblCellMar>
            <w:top w:w="0" w:type="dxa"/>
            <w:bottom w:w="0" w:type="dxa"/>
          </w:tblCellMar>
        </w:tblPrEx>
        <w:trPr>
          <w:trHeight w:val="2701"/>
        </w:trPr>
        <w:tc>
          <w:tcPr>
            <w:tcW w:w="9120" w:type="dxa"/>
          </w:tcPr>
          <w:p w:rsidR="00940AAE" w:rsidRDefault="00940AAE" w:rsidP="00C6046B">
            <w:pPr>
              <w:shd w:val="clear" w:color="auto" w:fill="FFFFFF"/>
              <w:autoSpaceDE w:val="0"/>
              <w:autoSpaceDN w:val="0"/>
              <w:adjustRightInd w:val="0"/>
              <w:jc w:val="center"/>
              <w:rPr>
                <w:b/>
                <w:bCs/>
                <w:color w:val="000000"/>
                <w:sz w:val="28"/>
                <w:szCs w:val="28"/>
              </w:rPr>
            </w:pPr>
          </w:p>
          <w:p w:rsidR="00C6046B" w:rsidRPr="00940AAE" w:rsidRDefault="00C6046B" w:rsidP="00C6046B">
            <w:pPr>
              <w:shd w:val="clear" w:color="auto" w:fill="FFFFFF"/>
              <w:autoSpaceDE w:val="0"/>
              <w:autoSpaceDN w:val="0"/>
              <w:adjustRightInd w:val="0"/>
              <w:jc w:val="center"/>
              <w:rPr>
                <w:sz w:val="28"/>
                <w:szCs w:val="28"/>
              </w:rPr>
            </w:pPr>
            <w:r w:rsidRPr="00940AAE">
              <w:rPr>
                <w:b/>
                <w:bCs/>
                <w:color w:val="000000"/>
                <w:sz w:val="28"/>
                <w:szCs w:val="28"/>
              </w:rPr>
              <w:t>ПАМЯТКА</w:t>
            </w:r>
          </w:p>
          <w:p w:rsidR="00C6046B" w:rsidRPr="00940AAE" w:rsidRDefault="00C6046B" w:rsidP="00C6046B">
            <w:pPr>
              <w:shd w:val="clear" w:color="auto" w:fill="FFFFFF"/>
              <w:autoSpaceDE w:val="0"/>
              <w:autoSpaceDN w:val="0"/>
              <w:adjustRightInd w:val="0"/>
              <w:jc w:val="center"/>
              <w:rPr>
                <w:sz w:val="28"/>
                <w:szCs w:val="28"/>
              </w:rPr>
            </w:pPr>
            <w:r w:rsidRPr="00940AAE">
              <w:rPr>
                <w:rFonts w:ascii="Courier New" w:hAnsi="Courier New"/>
                <w:color w:val="000000"/>
                <w:sz w:val="28"/>
                <w:szCs w:val="28"/>
              </w:rPr>
              <w:t>ПО</w:t>
            </w:r>
            <w:r w:rsidRPr="00940AAE">
              <w:rPr>
                <w:rFonts w:ascii="Courier New" w:hAnsi="Courier New" w:cs="Courier New"/>
                <w:color w:val="000000"/>
                <w:sz w:val="28"/>
                <w:szCs w:val="28"/>
              </w:rPr>
              <w:t xml:space="preserve"> </w:t>
            </w:r>
            <w:r w:rsidRPr="00940AAE">
              <w:rPr>
                <w:rFonts w:ascii="Courier New" w:hAnsi="Courier New"/>
                <w:color w:val="000000"/>
                <w:sz w:val="28"/>
                <w:szCs w:val="28"/>
              </w:rPr>
              <w:t>ПРЕДУПРЕЖДЕНИЮ ЗАБОЛЕВАНИЯ</w:t>
            </w:r>
          </w:p>
          <w:p w:rsidR="00C6046B" w:rsidRPr="00940AAE" w:rsidRDefault="00C6046B" w:rsidP="00C6046B">
            <w:pPr>
              <w:shd w:val="clear" w:color="auto" w:fill="FFFFFF"/>
              <w:autoSpaceDE w:val="0"/>
              <w:autoSpaceDN w:val="0"/>
              <w:adjustRightInd w:val="0"/>
              <w:jc w:val="center"/>
              <w:rPr>
                <w:sz w:val="28"/>
                <w:szCs w:val="28"/>
              </w:rPr>
            </w:pPr>
            <w:r w:rsidRPr="00940AAE">
              <w:rPr>
                <w:rFonts w:ascii="Arial" w:hAnsi="Arial"/>
                <w:b/>
                <w:bCs/>
                <w:color w:val="000000"/>
                <w:sz w:val="28"/>
                <w:szCs w:val="28"/>
                <w:u w:val="single"/>
              </w:rPr>
              <w:t>АФРИКАНСКОЙ</w:t>
            </w:r>
            <w:r w:rsidRPr="00940AAE">
              <w:rPr>
                <w:rFonts w:ascii="Arial" w:hAnsi="Arial" w:cs="Arial"/>
                <w:b/>
                <w:bCs/>
                <w:color w:val="000000"/>
                <w:sz w:val="28"/>
                <w:szCs w:val="28"/>
                <w:u w:val="single"/>
              </w:rPr>
              <w:t xml:space="preserve"> </w:t>
            </w:r>
            <w:r w:rsidRPr="00940AAE">
              <w:rPr>
                <w:rFonts w:ascii="Arial" w:hAnsi="Arial"/>
                <w:b/>
                <w:bCs/>
                <w:color w:val="000000"/>
                <w:sz w:val="28"/>
                <w:szCs w:val="28"/>
                <w:u w:val="single"/>
              </w:rPr>
              <w:t>ЧУМОЙ</w:t>
            </w:r>
            <w:r w:rsidRPr="00940AAE">
              <w:rPr>
                <w:rFonts w:ascii="Arial" w:hAnsi="Arial" w:cs="Arial"/>
                <w:b/>
                <w:bCs/>
                <w:color w:val="000000"/>
                <w:sz w:val="28"/>
                <w:szCs w:val="28"/>
                <w:u w:val="single"/>
              </w:rPr>
              <w:t xml:space="preserve"> </w:t>
            </w:r>
            <w:r w:rsidRPr="00940AAE">
              <w:rPr>
                <w:rFonts w:ascii="Arial" w:hAnsi="Arial"/>
                <w:b/>
                <w:bCs/>
                <w:color w:val="000000"/>
                <w:sz w:val="28"/>
                <w:szCs w:val="28"/>
                <w:u w:val="single"/>
              </w:rPr>
              <w:t>СВИНЕЙ</w:t>
            </w:r>
          </w:p>
          <w:p w:rsidR="00C6046B" w:rsidRPr="00940AAE" w:rsidRDefault="00C6046B" w:rsidP="00C6046B">
            <w:pPr>
              <w:shd w:val="clear" w:color="auto" w:fill="FFFFFF"/>
              <w:autoSpaceDE w:val="0"/>
              <w:autoSpaceDN w:val="0"/>
              <w:adjustRightInd w:val="0"/>
              <w:jc w:val="center"/>
              <w:rPr>
                <w:b/>
                <w:bCs/>
                <w:color w:val="000000"/>
                <w:sz w:val="28"/>
                <w:szCs w:val="28"/>
              </w:rPr>
            </w:pPr>
            <w:r w:rsidRPr="00940AAE">
              <w:rPr>
                <w:b/>
                <w:bCs/>
                <w:color w:val="000000"/>
                <w:sz w:val="28"/>
                <w:szCs w:val="28"/>
              </w:rPr>
              <w:t xml:space="preserve">НА ТЕРИТОРИИ РЕСПУБЛИКИ </w:t>
            </w:r>
          </w:p>
          <w:p w:rsidR="00C6046B" w:rsidRPr="00C6046B" w:rsidRDefault="00C6046B" w:rsidP="00C6046B">
            <w:pPr>
              <w:shd w:val="clear" w:color="auto" w:fill="FFFFFF"/>
              <w:autoSpaceDE w:val="0"/>
              <w:autoSpaceDN w:val="0"/>
              <w:adjustRightInd w:val="0"/>
              <w:jc w:val="center"/>
              <w:rPr>
                <w:b/>
                <w:bCs/>
                <w:color w:val="000000"/>
                <w:sz w:val="34"/>
                <w:szCs w:val="34"/>
              </w:rPr>
            </w:pPr>
            <w:r w:rsidRPr="00940AAE">
              <w:rPr>
                <w:noProof/>
                <w:sz w:val="28"/>
                <w:szCs w:val="28"/>
              </w:rPr>
              <w:pict>
                <v:shape id="_x0000_s1031" type="#_x0000_t75" style="position:absolute;left:0;text-align:left;margin-left:-4.9pt;margin-top:-78.25pt;width:206.75pt;height:135.95pt;z-index:-1" wrapcoords="-83 0 -83 21489 21600 21489 21600 0 -83 0">
                  <v:imagedata r:id="rId7" o:title="images"/>
                  <w10:wrap type="through"/>
                </v:shape>
              </w:pict>
            </w:r>
            <w:r w:rsidRPr="00940AAE">
              <w:rPr>
                <w:b/>
                <w:bCs/>
                <w:color w:val="000000"/>
                <w:sz w:val="28"/>
                <w:szCs w:val="28"/>
              </w:rPr>
              <w:t>БУРЯТИЯ</w:t>
            </w:r>
          </w:p>
        </w:tc>
      </w:tr>
    </w:tbl>
    <w:p w:rsidR="000E1366" w:rsidRDefault="000E1366" w:rsidP="0038307D">
      <w:pPr>
        <w:shd w:val="clear" w:color="auto" w:fill="FFFFFF"/>
        <w:autoSpaceDE w:val="0"/>
        <w:autoSpaceDN w:val="0"/>
        <w:adjustRightInd w:val="0"/>
      </w:pPr>
    </w:p>
    <w:p w:rsidR="000E1366" w:rsidRPr="00940AAE" w:rsidRDefault="000E1366" w:rsidP="00C6046B">
      <w:pPr>
        <w:shd w:val="clear" w:color="auto" w:fill="FFFFFF"/>
        <w:autoSpaceDE w:val="0"/>
        <w:autoSpaceDN w:val="0"/>
        <w:adjustRightInd w:val="0"/>
        <w:ind w:firstLine="540"/>
        <w:jc w:val="both"/>
      </w:pPr>
      <w:r w:rsidRPr="00940AAE">
        <w:rPr>
          <w:color w:val="000000"/>
        </w:rPr>
        <w:t>Для человека африканская чума свиней опасности не представляет. Восприимчивы домашние и дикие свиньи всех возрастов. Эффективных сре</w:t>
      </w:r>
      <w:proofErr w:type="gramStart"/>
      <w:r w:rsidRPr="00940AAE">
        <w:rPr>
          <w:color w:val="000000"/>
        </w:rPr>
        <w:t>дств пр</w:t>
      </w:r>
      <w:proofErr w:type="gramEnd"/>
      <w:r w:rsidRPr="00940AAE">
        <w:rPr>
          <w:color w:val="000000"/>
        </w:rPr>
        <w:t xml:space="preserve">офилактики африканской чумы свиней до настоящего времени не разработано, лечение запрещено. В случае появления очага инфекции практикуется тотальное уничтожение больного и контактировавшего с больными животными </w:t>
      </w:r>
      <w:proofErr w:type="spellStart"/>
      <w:r w:rsidRPr="00940AAE">
        <w:rPr>
          <w:color w:val="000000"/>
        </w:rPr>
        <w:t>свинопоголовья</w:t>
      </w:r>
      <w:proofErr w:type="spellEnd"/>
      <w:r w:rsidRPr="00940AAE">
        <w:rPr>
          <w:color w:val="000000"/>
        </w:rPr>
        <w:t>.</w:t>
      </w:r>
    </w:p>
    <w:p w:rsidR="000E1366" w:rsidRPr="00940AAE" w:rsidRDefault="000E1366" w:rsidP="00C6046B">
      <w:pPr>
        <w:shd w:val="clear" w:color="auto" w:fill="FFFFFF"/>
        <w:autoSpaceDE w:val="0"/>
        <w:autoSpaceDN w:val="0"/>
        <w:adjustRightInd w:val="0"/>
        <w:ind w:firstLine="540"/>
        <w:jc w:val="both"/>
        <w:rPr>
          <w:b/>
        </w:rPr>
      </w:pPr>
      <w:r w:rsidRPr="00940AAE">
        <w:rPr>
          <w:b/>
          <w:i/>
          <w:iCs/>
          <w:color w:val="000000"/>
          <w:u w:val="single"/>
        </w:rPr>
        <w:t xml:space="preserve">Ответственность за здоровье, содержание и использование свиней несут их </w:t>
      </w:r>
      <w:r w:rsidR="00C6046B" w:rsidRPr="00940AAE">
        <w:rPr>
          <w:b/>
          <w:i/>
          <w:iCs/>
          <w:color w:val="000000"/>
          <w:u w:val="single"/>
        </w:rPr>
        <w:t>владельцы</w:t>
      </w:r>
      <w:r w:rsidRPr="00940AAE">
        <w:rPr>
          <w:b/>
          <w:i/>
          <w:iCs/>
          <w:color w:val="000000"/>
          <w:u w:val="single"/>
        </w:rPr>
        <w:t>. Для сохранения здоровья животных и во избежание экономических потерь, Уп</w:t>
      </w:r>
      <w:r w:rsidR="00C6046B" w:rsidRPr="00940AAE">
        <w:rPr>
          <w:b/>
          <w:i/>
          <w:iCs/>
          <w:color w:val="000000"/>
          <w:u w:val="single"/>
        </w:rPr>
        <w:t xml:space="preserve">равление Россельхознадзора по Иркутской области и Республике Бурятия </w:t>
      </w:r>
      <w:r w:rsidRPr="00940AAE">
        <w:rPr>
          <w:b/>
          <w:i/>
          <w:iCs/>
          <w:color w:val="000000"/>
          <w:u w:val="single"/>
        </w:rPr>
        <w:t xml:space="preserve"> рекомендует соблюдать ряд правил:</w:t>
      </w:r>
    </w:p>
    <w:p w:rsidR="000E1366" w:rsidRPr="00940AAE" w:rsidRDefault="000E1366" w:rsidP="000E1366">
      <w:pPr>
        <w:shd w:val="clear" w:color="auto" w:fill="FFFFFF"/>
        <w:autoSpaceDE w:val="0"/>
        <w:autoSpaceDN w:val="0"/>
        <w:adjustRightInd w:val="0"/>
        <w:jc w:val="both"/>
        <w:rPr>
          <w:b/>
        </w:rPr>
      </w:pPr>
      <w:r w:rsidRPr="00940AAE">
        <w:rPr>
          <w:b/>
          <w:i/>
          <w:iCs/>
          <w:color w:val="000000"/>
        </w:rPr>
        <w:t>-   содержать поголовье только закрытым способом (в базах, сараях)</w:t>
      </w:r>
      <w:r w:rsidR="00C6046B" w:rsidRPr="00940AAE">
        <w:rPr>
          <w:b/>
          <w:i/>
          <w:iCs/>
          <w:color w:val="000000"/>
        </w:rPr>
        <w:t>, не допускать свободного выгула</w:t>
      </w:r>
      <w:r w:rsidRPr="00940AAE">
        <w:rPr>
          <w:b/>
          <w:i/>
          <w:iCs/>
          <w:color w:val="000000"/>
        </w:rPr>
        <w:t xml:space="preserve"> свиней на территории населённых пунктов, особенно в лесной зоне;</w:t>
      </w:r>
    </w:p>
    <w:p w:rsidR="000E1366" w:rsidRPr="00940AAE" w:rsidRDefault="000E1366" w:rsidP="000E1366">
      <w:pPr>
        <w:shd w:val="clear" w:color="auto" w:fill="FFFFFF"/>
        <w:autoSpaceDE w:val="0"/>
        <w:autoSpaceDN w:val="0"/>
        <w:adjustRightInd w:val="0"/>
        <w:jc w:val="both"/>
        <w:rPr>
          <w:b/>
        </w:rPr>
      </w:pPr>
      <w:r w:rsidRPr="00940AAE">
        <w:rPr>
          <w:b/>
          <w:i/>
          <w:iCs/>
          <w:color w:val="000000"/>
        </w:rPr>
        <w:t>-   исключить кормление свиней кормами животного происхождения и пищевыми отходами без их предварительной термической обработки;</w:t>
      </w:r>
    </w:p>
    <w:p w:rsidR="000E1366" w:rsidRPr="00940AAE" w:rsidRDefault="000E1366" w:rsidP="000E1366">
      <w:pPr>
        <w:shd w:val="clear" w:color="auto" w:fill="FFFFFF"/>
        <w:autoSpaceDE w:val="0"/>
        <w:autoSpaceDN w:val="0"/>
        <w:adjustRightInd w:val="0"/>
        <w:jc w:val="both"/>
        <w:rPr>
          <w:b/>
        </w:rPr>
      </w:pPr>
      <w:r w:rsidRPr="00940AAE">
        <w:rPr>
          <w:b/>
          <w:i/>
          <w:iCs/>
          <w:color w:val="000000"/>
        </w:rPr>
        <w:t xml:space="preserve">-   предоставлять поголовье свиней для проводимых ветслужбой вакцинаций (против классической чумы свиней, </w:t>
      </w:r>
      <w:proofErr w:type="gramStart"/>
      <w:r w:rsidRPr="00940AAE">
        <w:rPr>
          <w:b/>
          <w:i/>
          <w:iCs/>
          <w:color w:val="000000"/>
        </w:rPr>
        <w:t>рожи</w:t>
      </w:r>
      <w:proofErr w:type="gramEnd"/>
      <w:r w:rsidRPr="00940AAE">
        <w:rPr>
          <w:b/>
          <w:i/>
          <w:iCs/>
          <w:color w:val="000000"/>
        </w:rPr>
        <w:t>);</w:t>
      </w:r>
    </w:p>
    <w:p w:rsidR="000E1366" w:rsidRPr="00940AAE" w:rsidRDefault="000E1366" w:rsidP="000E1366">
      <w:pPr>
        <w:shd w:val="clear" w:color="auto" w:fill="FFFFFF"/>
        <w:autoSpaceDE w:val="0"/>
        <w:autoSpaceDN w:val="0"/>
        <w:adjustRightInd w:val="0"/>
        <w:jc w:val="both"/>
        <w:rPr>
          <w:b/>
        </w:rPr>
      </w:pPr>
      <w:r w:rsidRPr="00940AAE">
        <w:rPr>
          <w:b/>
          <w:i/>
          <w:iCs/>
          <w:color w:val="000000"/>
        </w:rPr>
        <w:t>-   ежедекадно обрабатывать свиней и помещение для их содержания от кровососущих насекомых (клещей, вшей, блох), постоянно вести борьбу с грызунами;</w:t>
      </w:r>
    </w:p>
    <w:p w:rsidR="000E1366" w:rsidRPr="00940AAE" w:rsidRDefault="000E1366" w:rsidP="000E1366">
      <w:pPr>
        <w:shd w:val="clear" w:color="auto" w:fill="FFFFFF"/>
        <w:autoSpaceDE w:val="0"/>
        <w:autoSpaceDN w:val="0"/>
        <w:adjustRightInd w:val="0"/>
        <w:jc w:val="both"/>
        <w:rPr>
          <w:b/>
        </w:rPr>
      </w:pPr>
      <w:r w:rsidRPr="00940AAE">
        <w:rPr>
          <w:b/>
          <w:i/>
          <w:iCs/>
          <w:color w:val="000000"/>
        </w:rPr>
        <w:t>-   не приобретать живых свиней, мясо и мясопродукты без ветеринарных сопроводительных документов;</w:t>
      </w:r>
    </w:p>
    <w:p w:rsidR="004346F4" w:rsidRPr="00940AAE" w:rsidRDefault="00C6046B" w:rsidP="000E1366">
      <w:pPr>
        <w:jc w:val="both"/>
        <w:rPr>
          <w:b/>
          <w:i/>
          <w:iCs/>
          <w:color w:val="000000"/>
        </w:rPr>
      </w:pPr>
      <w:r w:rsidRPr="00940AAE">
        <w:rPr>
          <w:b/>
          <w:i/>
          <w:iCs/>
          <w:color w:val="000000"/>
        </w:rPr>
        <w:t xml:space="preserve">-  </w:t>
      </w:r>
      <w:r w:rsidR="000E1366" w:rsidRPr="00940AAE">
        <w:rPr>
          <w:b/>
          <w:i/>
          <w:iCs/>
          <w:color w:val="000000"/>
        </w:rPr>
        <w:t>извещать специалистов в области ветеринарии обо всех случаях внезапного падежа или одновременного массового заболевания свиней, а также об их необычном поведении, предоставляя по их требованию свиней для учета и клинического осмотра.</w:t>
      </w:r>
    </w:p>
    <w:p w:rsidR="00940AAE" w:rsidRPr="00940AAE" w:rsidRDefault="00940AAE" w:rsidP="00940AAE">
      <w:pPr>
        <w:ind w:firstLine="567"/>
        <w:jc w:val="both"/>
        <w:rPr>
          <w:b/>
          <w:i/>
          <w:iCs/>
          <w:color w:val="000000"/>
          <w:u w:val="single"/>
        </w:rPr>
      </w:pPr>
      <w:r w:rsidRPr="00940AAE">
        <w:rPr>
          <w:b/>
          <w:i/>
          <w:iCs/>
          <w:color w:val="000000"/>
        </w:rPr>
        <w:t xml:space="preserve">В случае возникновения эпизоотий, владельцы животных несут ответственность вплоть до уголовной, согласно </w:t>
      </w:r>
      <w:proofErr w:type="gramStart"/>
      <w:r w:rsidRPr="00940AAE">
        <w:rPr>
          <w:b/>
          <w:bCs/>
          <w:i/>
          <w:kern w:val="36"/>
        </w:rPr>
        <w:t>ч</w:t>
      </w:r>
      <w:proofErr w:type="gramEnd"/>
      <w:r w:rsidRPr="00940AAE">
        <w:rPr>
          <w:b/>
          <w:bCs/>
          <w:i/>
          <w:kern w:val="36"/>
        </w:rPr>
        <w:t>. 1 статья 249 Уголовного Кодекса РФ «Нарушение ветеринарных правил и правил, установленных для борьбы с болезнями и вредителями растений»</w:t>
      </w:r>
      <w:r w:rsidRPr="00940AAE">
        <w:rPr>
          <w:i/>
        </w:rPr>
        <w:t>:</w:t>
      </w:r>
      <w:r w:rsidRPr="00940AAE">
        <w:t xml:space="preserve"> </w:t>
      </w:r>
      <w:proofErr w:type="gramStart"/>
      <w:r w:rsidRPr="00940AAE">
        <w:t>Нарушение ветеринарных правил, повлекшее по неосторожности распространение эпизоотий или иные тяжкие последствия,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w:t>
      </w:r>
      <w:proofErr w:type="gramEnd"/>
      <w:r w:rsidRPr="00940AAE">
        <w:t>, либо принудительными работами на срок до двух лет, либо лишением свободы на тот же срок.</w:t>
      </w:r>
    </w:p>
    <w:sectPr w:rsidR="00940AAE" w:rsidRPr="00940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1366"/>
    <w:rsid w:val="000B730B"/>
    <w:rsid w:val="000E1366"/>
    <w:rsid w:val="00104DDD"/>
    <w:rsid w:val="00140C52"/>
    <w:rsid w:val="00275370"/>
    <w:rsid w:val="0038307D"/>
    <w:rsid w:val="004346F4"/>
    <w:rsid w:val="007400AC"/>
    <w:rsid w:val="00940AAE"/>
    <w:rsid w:val="00B357C3"/>
    <w:rsid w:val="00C604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CF7C-D307-462D-ABC6-D41C07ED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QUARKOMTEK2</dc:creator>
  <cp:keywords/>
  <cp:lastModifiedBy>Admin</cp:lastModifiedBy>
  <cp:revision>2</cp:revision>
  <cp:lastPrinted>2017-03-27T07:22:00Z</cp:lastPrinted>
  <dcterms:created xsi:type="dcterms:W3CDTF">2017-03-27T07:23:00Z</dcterms:created>
  <dcterms:modified xsi:type="dcterms:W3CDTF">2017-03-27T07:23:00Z</dcterms:modified>
</cp:coreProperties>
</file>